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0FB" w:rsidRDefault="00AB0C6F" w:rsidP="00B4474F">
      <w:pPr>
        <w:jc w:val="center"/>
        <w:rPr>
          <w:b/>
          <w:bCs/>
        </w:rPr>
      </w:pPr>
      <w:r w:rsidRPr="00BF6D21">
        <w:rPr>
          <w:b/>
          <w:bCs/>
          <w:noProof/>
        </w:rPr>
        <w:drawing>
          <wp:inline distT="0" distB="0" distL="0" distR="0">
            <wp:extent cx="2603500" cy="971550"/>
            <wp:effectExtent l="0" t="0" r="0" b="0"/>
            <wp:docPr id="1" name="Picture 1" descr="ExecCounsel%20logo%20288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xecCounsel%20logo%20288%5b1%5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11B" w:rsidRDefault="0056611B" w:rsidP="00B4474F">
      <w:pPr>
        <w:pStyle w:val="Heading1"/>
        <w:rPr>
          <w:sz w:val="20"/>
        </w:rPr>
      </w:pPr>
    </w:p>
    <w:p w:rsidR="00B4474F" w:rsidRDefault="00B4474F" w:rsidP="00B4474F">
      <w:pPr>
        <w:pStyle w:val="Heading1"/>
        <w:rPr>
          <w:sz w:val="20"/>
        </w:rPr>
      </w:pPr>
      <w:r>
        <w:rPr>
          <w:sz w:val="20"/>
        </w:rPr>
        <w:t>2883 Macao Drive</w:t>
      </w:r>
    </w:p>
    <w:p w:rsidR="00B4474F" w:rsidRDefault="00B4474F" w:rsidP="00B4474F">
      <w:pPr>
        <w:jc w:val="center"/>
        <w:rPr>
          <w:b/>
          <w:bCs/>
        </w:rPr>
      </w:pPr>
      <w:smartTag w:uri="urn:schemas-microsoft-com:office:smarttags" w:element="place">
        <w:smartTag w:uri="urn:schemas-microsoft-com:office:smarttags" w:element="City">
          <w:r>
            <w:rPr>
              <w:b/>
              <w:bCs/>
              <w:sz w:val="20"/>
            </w:rPr>
            <w:t>Herndon</w:t>
          </w:r>
        </w:smartTag>
        <w:r>
          <w:rPr>
            <w:b/>
            <w:bCs/>
            <w:sz w:val="20"/>
          </w:rPr>
          <w:t xml:space="preserve">, </w:t>
        </w:r>
        <w:smartTag w:uri="urn:schemas-microsoft-com:office:smarttags" w:element="State">
          <w:r>
            <w:rPr>
              <w:b/>
              <w:bCs/>
              <w:sz w:val="20"/>
            </w:rPr>
            <w:t>Virginia</w:t>
          </w:r>
        </w:smartTag>
        <w:r>
          <w:rPr>
            <w:b/>
            <w:bCs/>
            <w:sz w:val="20"/>
          </w:rPr>
          <w:t xml:space="preserve"> </w:t>
        </w:r>
        <w:smartTag w:uri="urn:schemas-microsoft-com:office:smarttags" w:element="PostalCode">
          <w:r>
            <w:rPr>
              <w:b/>
              <w:bCs/>
              <w:sz w:val="20"/>
            </w:rPr>
            <w:t>20171</w:t>
          </w:r>
        </w:smartTag>
      </w:smartTag>
    </w:p>
    <w:p w:rsidR="00B4474F" w:rsidRPr="00A20E54" w:rsidRDefault="00B4474F" w:rsidP="00B4474F">
      <w:pPr>
        <w:jc w:val="center"/>
        <w:rPr>
          <w:b/>
          <w:sz w:val="20"/>
        </w:rPr>
      </w:pPr>
      <w:r w:rsidRPr="00A20E54">
        <w:rPr>
          <w:b/>
          <w:sz w:val="20"/>
        </w:rPr>
        <w:t xml:space="preserve">Phone </w:t>
      </w:r>
      <w:r w:rsidR="00A20E54" w:rsidRPr="00A20E54">
        <w:rPr>
          <w:b/>
          <w:sz w:val="20"/>
        </w:rPr>
        <w:t>571/641-6484</w:t>
      </w:r>
      <w:r w:rsidRPr="00A20E54">
        <w:rPr>
          <w:b/>
          <w:sz w:val="20"/>
        </w:rPr>
        <w:t xml:space="preserve">   </w:t>
      </w:r>
    </w:p>
    <w:p w:rsidR="00A20E54" w:rsidRDefault="00A20E54" w:rsidP="00B4474F">
      <w:pPr>
        <w:rPr>
          <w:sz w:val="16"/>
          <w:szCs w:val="16"/>
        </w:rPr>
      </w:pPr>
    </w:p>
    <w:p w:rsidR="003C299F" w:rsidRDefault="00D340FB" w:rsidP="00B4474F">
      <w:pPr>
        <w:rPr>
          <w:sz w:val="16"/>
          <w:szCs w:val="16"/>
        </w:rPr>
      </w:pPr>
      <w:r w:rsidRPr="00D340FB">
        <w:rPr>
          <w:sz w:val="16"/>
          <w:szCs w:val="16"/>
        </w:rPr>
        <w:t xml:space="preserve">Member </w:t>
      </w:r>
      <w:r w:rsidR="00A20E54">
        <w:rPr>
          <w:sz w:val="16"/>
          <w:szCs w:val="16"/>
        </w:rPr>
        <w:t xml:space="preserve">District of </w:t>
      </w:r>
      <w:smartTag w:uri="urn:schemas-microsoft-com:office:smarttags" w:element="City">
        <w:r w:rsidR="00A20E54">
          <w:rPr>
            <w:sz w:val="16"/>
            <w:szCs w:val="16"/>
          </w:rPr>
          <w:t>Columbia</w:t>
        </w:r>
      </w:smartTag>
      <w:r w:rsidR="00A20E54">
        <w:rPr>
          <w:sz w:val="16"/>
          <w:szCs w:val="16"/>
        </w:rPr>
        <w:t xml:space="preserve"> and </w:t>
      </w:r>
      <w:smartTag w:uri="urn:schemas-microsoft-com:office:smarttags" w:element="place">
        <w:smartTag w:uri="urn:schemas-microsoft-com:office:smarttags" w:element="PlaceName">
          <w:r w:rsidRPr="00D340FB">
            <w:rPr>
              <w:sz w:val="16"/>
              <w:szCs w:val="16"/>
            </w:rPr>
            <w:t>Virginia</w:t>
          </w:r>
        </w:smartTag>
        <w:r w:rsidRPr="00D340FB">
          <w:rPr>
            <w:sz w:val="16"/>
            <w:szCs w:val="16"/>
          </w:rPr>
          <w:t xml:space="preserve"> </w:t>
        </w:r>
        <w:smartTag w:uri="urn:schemas-microsoft-com:office:smarttags" w:element="PlaceName">
          <w:r w:rsidRPr="00D340FB">
            <w:rPr>
              <w:sz w:val="16"/>
              <w:szCs w:val="16"/>
            </w:rPr>
            <w:t>Bar</w:t>
          </w:r>
        </w:smartTag>
      </w:smartTag>
    </w:p>
    <w:p w:rsidR="00BF6D21" w:rsidRDefault="00BF6D21" w:rsidP="00B4474F">
      <w:pPr>
        <w:rPr>
          <w:sz w:val="16"/>
          <w:szCs w:val="16"/>
        </w:rPr>
      </w:pPr>
    </w:p>
    <w:p w:rsidR="000A0F62" w:rsidRDefault="000A0F62" w:rsidP="007D387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March 14, 2018</w:t>
      </w:r>
    </w:p>
    <w:p w:rsidR="000A0F62" w:rsidRDefault="000A0F62" w:rsidP="007D3870">
      <w:pPr>
        <w:rPr>
          <w:rFonts w:ascii="Arial" w:hAnsi="Arial" w:cs="Arial"/>
          <w:sz w:val="20"/>
          <w:szCs w:val="20"/>
        </w:rPr>
      </w:pPr>
    </w:p>
    <w:p w:rsidR="00875AF0" w:rsidRDefault="00875AF0" w:rsidP="007D387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Ms. </w:t>
      </w:r>
      <w:r w:rsidR="007D3870" w:rsidRPr="007D3870">
        <w:rPr>
          <w:rFonts w:ascii="Arial" w:hAnsi="Arial" w:cs="Arial"/>
          <w:sz w:val="20"/>
          <w:szCs w:val="20"/>
        </w:rPr>
        <w:t>Alice McLain</w:t>
      </w:r>
    </w:p>
    <w:p w:rsidR="007D3870" w:rsidRPr="007D3870" w:rsidRDefault="007D3870" w:rsidP="007D3870">
      <w:pPr>
        <w:rPr>
          <w:rFonts w:ascii="Arial" w:hAnsi="Arial" w:cs="Arial"/>
          <w:sz w:val="20"/>
          <w:szCs w:val="20"/>
        </w:rPr>
      </w:pPr>
      <w:r w:rsidRPr="007D3870">
        <w:rPr>
          <w:rFonts w:ascii="Arial" w:hAnsi="Arial" w:cs="Arial"/>
          <w:sz w:val="20"/>
          <w:szCs w:val="20"/>
        </w:rPr>
        <w:t xml:space="preserve">Procurement Manager </w:t>
      </w:r>
    </w:p>
    <w:p w:rsidR="007D3870" w:rsidRPr="007D3870" w:rsidRDefault="007D3870" w:rsidP="007D3870">
      <w:pPr>
        <w:rPr>
          <w:rFonts w:ascii="Arial" w:hAnsi="Arial" w:cs="Arial"/>
          <w:sz w:val="20"/>
          <w:szCs w:val="20"/>
        </w:rPr>
      </w:pPr>
      <w:r w:rsidRPr="007D3870">
        <w:rPr>
          <w:rFonts w:ascii="Arial" w:hAnsi="Arial" w:cs="Arial"/>
          <w:sz w:val="20"/>
          <w:szCs w:val="20"/>
        </w:rPr>
        <w:t xml:space="preserve">AHCCCS </w:t>
      </w:r>
    </w:p>
    <w:p w:rsidR="007D3870" w:rsidRPr="007D3870" w:rsidRDefault="007D3870" w:rsidP="007D3870">
      <w:pPr>
        <w:rPr>
          <w:rFonts w:ascii="Arial" w:hAnsi="Arial" w:cs="Arial"/>
          <w:sz w:val="20"/>
          <w:szCs w:val="20"/>
        </w:rPr>
      </w:pPr>
      <w:r w:rsidRPr="007D3870">
        <w:rPr>
          <w:rFonts w:ascii="Arial" w:hAnsi="Arial" w:cs="Arial"/>
          <w:sz w:val="20"/>
          <w:szCs w:val="20"/>
        </w:rPr>
        <w:t xml:space="preserve">701 E. Jefferson Street, MD 5700 </w:t>
      </w:r>
    </w:p>
    <w:p w:rsidR="007D3870" w:rsidRPr="007D3870" w:rsidRDefault="007D3870" w:rsidP="007D3870">
      <w:pPr>
        <w:rPr>
          <w:rFonts w:ascii="Arial" w:hAnsi="Arial" w:cs="Arial"/>
          <w:sz w:val="20"/>
          <w:szCs w:val="20"/>
        </w:rPr>
      </w:pPr>
      <w:r w:rsidRPr="007D3870">
        <w:rPr>
          <w:rFonts w:ascii="Arial" w:hAnsi="Arial" w:cs="Arial"/>
          <w:sz w:val="20"/>
          <w:szCs w:val="20"/>
        </w:rPr>
        <w:t>Phoenix, A</w:t>
      </w:r>
      <w:r w:rsidR="00875AF0">
        <w:rPr>
          <w:rFonts w:ascii="Arial" w:hAnsi="Arial" w:cs="Arial"/>
          <w:sz w:val="20"/>
          <w:szCs w:val="20"/>
        </w:rPr>
        <w:t>rizona</w:t>
      </w:r>
      <w:r w:rsidRPr="007D3870">
        <w:rPr>
          <w:rFonts w:ascii="Arial" w:hAnsi="Arial" w:cs="Arial"/>
          <w:sz w:val="20"/>
          <w:szCs w:val="20"/>
        </w:rPr>
        <w:t xml:space="preserve"> 85034 </w:t>
      </w:r>
    </w:p>
    <w:p w:rsidR="007D3870" w:rsidRDefault="007D3870" w:rsidP="00AB0C6F">
      <w:pPr>
        <w:rPr>
          <w:rFonts w:ascii="Arial" w:hAnsi="Arial" w:cs="Arial"/>
          <w:sz w:val="20"/>
          <w:szCs w:val="20"/>
        </w:rPr>
      </w:pPr>
    </w:p>
    <w:p w:rsidR="00B37023" w:rsidRPr="00B37023" w:rsidRDefault="00B37023" w:rsidP="00B37023">
      <w:pPr>
        <w:rPr>
          <w:rFonts w:ascii="Arial" w:hAnsi="Arial" w:cs="Arial"/>
          <w:sz w:val="20"/>
          <w:szCs w:val="20"/>
        </w:rPr>
      </w:pPr>
      <w:r w:rsidRPr="00B37023">
        <w:rPr>
          <w:rFonts w:ascii="Arial" w:hAnsi="Arial" w:cs="Arial"/>
          <w:sz w:val="20"/>
          <w:szCs w:val="20"/>
        </w:rPr>
        <w:t xml:space="preserve">Re: Response to SOLICITATION # YH18-0033; Provider Management System; Request </w:t>
      </w:r>
      <w:proofErr w:type="gramStart"/>
      <w:r w:rsidRPr="00B37023">
        <w:rPr>
          <w:rFonts w:ascii="Arial" w:hAnsi="Arial" w:cs="Arial"/>
          <w:sz w:val="20"/>
          <w:szCs w:val="20"/>
        </w:rPr>
        <w:t>For</w:t>
      </w:r>
      <w:proofErr w:type="gramEnd"/>
      <w:r w:rsidRPr="00B37023">
        <w:rPr>
          <w:rFonts w:ascii="Arial" w:hAnsi="Arial" w:cs="Arial"/>
          <w:sz w:val="20"/>
          <w:szCs w:val="20"/>
        </w:rPr>
        <w:t xml:space="preserve"> Confidential Treatment </w:t>
      </w:r>
    </w:p>
    <w:p w:rsidR="002842E3" w:rsidRDefault="002842E3" w:rsidP="00AB0C6F">
      <w:pPr>
        <w:rPr>
          <w:rFonts w:ascii="Arial" w:hAnsi="Arial" w:cs="Arial"/>
          <w:sz w:val="20"/>
          <w:szCs w:val="20"/>
        </w:rPr>
      </w:pPr>
    </w:p>
    <w:p w:rsidR="007D3870" w:rsidRDefault="00875AF0" w:rsidP="00AB0C6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Dear Ms. McLain:</w:t>
      </w:r>
    </w:p>
    <w:p w:rsidR="007D3870" w:rsidRDefault="007D3870" w:rsidP="00AB0C6F">
      <w:pPr>
        <w:rPr>
          <w:rFonts w:ascii="Arial" w:hAnsi="Arial" w:cs="Arial"/>
          <w:sz w:val="20"/>
          <w:szCs w:val="20"/>
        </w:rPr>
      </w:pPr>
    </w:p>
    <w:p w:rsidR="00AB0C6F" w:rsidRPr="00AB0C6F" w:rsidRDefault="00F11630" w:rsidP="00D914F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On behalf of Digital Harbor, Inc. (“Digital Harbor”), I am writing to request that certain designated portions of Digital Harbor’s proposal in response to the above-referenced Solicitation </w:t>
      </w:r>
      <w:r w:rsidR="00752A90">
        <w:rPr>
          <w:rFonts w:ascii="Arial" w:hAnsi="Arial" w:cs="Arial"/>
          <w:sz w:val="20"/>
          <w:szCs w:val="20"/>
        </w:rPr>
        <w:t xml:space="preserve">(the “Proposal”) </w:t>
      </w:r>
      <w:r>
        <w:rPr>
          <w:rFonts w:ascii="Arial" w:hAnsi="Arial" w:cs="Arial"/>
          <w:sz w:val="20"/>
          <w:szCs w:val="20"/>
        </w:rPr>
        <w:t xml:space="preserve">be withheld from public disclosure and inspection on the basis that such designated portions of the </w:t>
      </w:r>
      <w:r w:rsidR="009537B4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roposal contain confidential </w:t>
      </w:r>
      <w:r w:rsidR="00D914F2">
        <w:rPr>
          <w:rFonts w:ascii="Arial" w:hAnsi="Arial" w:cs="Arial"/>
          <w:sz w:val="20"/>
          <w:szCs w:val="20"/>
        </w:rPr>
        <w:t>and trade secret information</w:t>
      </w:r>
      <w:r>
        <w:rPr>
          <w:rFonts w:ascii="Arial" w:hAnsi="Arial" w:cs="Arial"/>
          <w:sz w:val="20"/>
          <w:szCs w:val="20"/>
        </w:rPr>
        <w:t xml:space="preserve">. </w:t>
      </w:r>
    </w:p>
    <w:p w:rsidR="00AB0C6F" w:rsidRPr="00AB0C6F" w:rsidRDefault="00AB0C6F" w:rsidP="00D914F2">
      <w:pPr>
        <w:jc w:val="both"/>
        <w:rPr>
          <w:rFonts w:ascii="Arial" w:hAnsi="Arial" w:cs="Arial"/>
          <w:sz w:val="20"/>
          <w:szCs w:val="20"/>
        </w:rPr>
      </w:pPr>
    </w:p>
    <w:p w:rsidR="006E651D" w:rsidRPr="006E651D" w:rsidRDefault="00752A90" w:rsidP="006E651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Digital Harbor is a</w:t>
      </w:r>
      <w:r w:rsidR="00AB0C6F" w:rsidRPr="00AB0C6F">
        <w:rPr>
          <w:rFonts w:ascii="Arial" w:hAnsi="Arial" w:cs="Arial"/>
          <w:sz w:val="20"/>
          <w:szCs w:val="20"/>
        </w:rPr>
        <w:t xml:space="preserve">ware that </w:t>
      </w:r>
      <w:r w:rsidR="00E578FA">
        <w:rPr>
          <w:rFonts w:ascii="Arial" w:hAnsi="Arial" w:cs="Arial"/>
          <w:sz w:val="20"/>
          <w:szCs w:val="20"/>
        </w:rPr>
        <w:t>there is a</w:t>
      </w:r>
      <w:r w:rsidR="00E578FA" w:rsidRPr="00E578FA">
        <w:rPr>
          <w:rFonts w:ascii="Arial" w:hAnsi="Arial" w:cs="Arial"/>
          <w:sz w:val="20"/>
          <w:szCs w:val="20"/>
        </w:rPr>
        <w:t xml:space="preserve"> general statutory right of inspection of public records </w:t>
      </w:r>
      <w:r w:rsidR="00E578FA">
        <w:rPr>
          <w:rFonts w:ascii="Arial" w:hAnsi="Arial" w:cs="Arial"/>
          <w:sz w:val="20"/>
          <w:szCs w:val="20"/>
        </w:rPr>
        <w:t xml:space="preserve">and </w:t>
      </w:r>
      <w:r w:rsidR="00F11630">
        <w:rPr>
          <w:rFonts w:ascii="Arial" w:hAnsi="Arial" w:cs="Arial"/>
          <w:sz w:val="20"/>
          <w:szCs w:val="20"/>
        </w:rPr>
        <w:t>pu</w:t>
      </w:r>
      <w:r w:rsidR="00AB0C6F" w:rsidRPr="00AB0C6F">
        <w:rPr>
          <w:rFonts w:ascii="Arial" w:hAnsi="Arial" w:cs="Arial"/>
          <w:sz w:val="20"/>
          <w:szCs w:val="20"/>
        </w:rPr>
        <w:t xml:space="preserve">blic agencies in </w:t>
      </w:r>
      <w:r w:rsidR="00F11630">
        <w:rPr>
          <w:rFonts w:ascii="Arial" w:hAnsi="Arial" w:cs="Arial"/>
          <w:sz w:val="20"/>
          <w:szCs w:val="20"/>
        </w:rPr>
        <w:t xml:space="preserve">Arizona </w:t>
      </w:r>
      <w:r w:rsidR="00AB0C6F" w:rsidRPr="00AB0C6F">
        <w:rPr>
          <w:rFonts w:ascii="Arial" w:hAnsi="Arial" w:cs="Arial"/>
          <w:sz w:val="20"/>
          <w:szCs w:val="20"/>
        </w:rPr>
        <w:t xml:space="preserve">are required by </w:t>
      </w:r>
      <w:r w:rsidR="00F11630">
        <w:rPr>
          <w:rFonts w:ascii="Arial" w:hAnsi="Arial" w:cs="Arial"/>
          <w:sz w:val="20"/>
          <w:szCs w:val="20"/>
        </w:rPr>
        <w:t xml:space="preserve">applicable </w:t>
      </w:r>
      <w:r w:rsidR="00AB0C6F" w:rsidRPr="00AB0C6F">
        <w:rPr>
          <w:rFonts w:ascii="Arial" w:hAnsi="Arial" w:cs="Arial"/>
          <w:sz w:val="20"/>
          <w:szCs w:val="20"/>
        </w:rPr>
        <w:t xml:space="preserve">law </w:t>
      </w:r>
      <w:r w:rsidR="00867114">
        <w:rPr>
          <w:rFonts w:ascii="Arial" w:hAnsi="Arial" w:cs="Arial"/>
          <w:sz w:val="20"/>
          <w:szCs w:val="20"/>
        </w:rPr>
        <w:t xml:space="preserve">(e.g., </w:t>
      </w:r>
      <w:r w:rsidR="00867114" w:rsidRPr="00FC6ECA">
        <w:rPr>
          <w:rFonts w:ascii="Arial" w:hAnsi="Arial" w:cs="Arial"/>
          <w:sz w:val="20"/>
          <w:szCs w:val="20"/>
        </w:rPr>
        <w:t>A.R.S. § 39-121.01)</w:t>
      </w:r>
      <w:r w:rsidR="00867114">
        <w:rPr>
          <w:rFonts w:ascii="Arial" w:hAnsi="Arial" w:cs="Arial"/>
          <w:sz w:val="20"/>
          <w:szCs w:val="20"/>
        </w:rPr>
        <w:t xml:space="preserve"> </w:t>
      </w:r>
      <w:r w:rsidR="00AB0C6F" w:rsidRPr="00AB0C6F">
        <w:rPr>
          <w:rFonts w:ascii="Arial" w:hAnsi="Arial" w:cs="Arial"/>
          <w:sz w:val="20"/>
          <w:szCs w:val="20"/>
        </w:rPr>
        <w:t>to permit the public to examine documents that are kept or maintained by public agencies</w:t>
      </w:r>
      <w:r w:rsidR="00867114">
        <w:rPr>
          <w:rFonts w:ascii="Arial" w:hAnsi="Arial" w:cs="Arial"/>
          <w:sz w:val="20"/>
          <w:szCs w:val="20"/>
        </w:rPr>
        <w:t xml:space="preserve">. </w:t>
      </w:r>
      <w:r w:rsidR="005835BC">
        <w:rPr>
          <w:rFonts w:ascii="Arial" w:hAnsi="Arial" w:cs="Arial"/>
          <w:sz w:val="20"/>
          <w:szCs w:val="20"/>
        </w:rPr>
        <w:t>Nevertheless</w:t>
      </w:r>
      <w:r w:rsidR="00BD33E7">
        <w:rPr>
          <w:rFonts w:ascii="Arial" w:hAnsi="Arial" w:cs="Arial"/>
          <w:sz w:val="20"/>
          <w:szCs w:val="20"/>
        </w:rPr>
        <w:t>, and as determined by numerous Arizona court decisions and applicable Arizona statutes</w:t>
      </w:r>
      <w:r w:rsidR="005835BC">
        <w:rPr>
          <w:rFonts w:ascii="Arial" w:hAnsi="Arial" w:cs="Arial"/>
          <w:sz w:val="20"/>
          <w:szCs w:val="20"/>
        </w:rPr>
        <w:t>, th</w:t>
      </w:r>
      <w:r w:rsidR="005835BC" w:rsidRPr="005835BC">
        <w:rPr>
          <w:rFonts w:ascii="Arial" w:hAnsi="Arial" w:cs="Arial"/>
          <w:sz w:val="20"/>
          <w:szCs w:val="20"/>
        </w:rPr>
        <w:t xml:space="preserve">e public policy </w:t>
      </w:r>
      <w:r w:rsidR="005835BC">
        <w:rPr>
          <w:rFonts w:ascii="Arial" w:hAnsi="Arial" w:cs="Arial"/>
          <w:sz w:val="20"/>
          <w:szCs w:val="20"/>
        </w:rPr>
        <w:t xml:space="preserve">in favor of </w:t>
      </w:r>
      <w:r w:rsidR="00BD33E7">
        <w:rPr>
          <w:rFonts w:ascii="Arial" w:hAnsi="Arial" w:cs="Arial"/>
          <w:sz w:val="20"/>
          <w:szCs w:val="20"/>
        </w:rPr>
        <w:t xml:space="preserve">public </w:t>
      </w:r>
      <w:r w:rsidR="005835BC" w:rsidRPr="005835BC">
        <w:rPr>
          <w:rFonts w:ascii="Arial" w:hAnsi="Arial" w:cs="Arial"/>
          <w:sz w:val="20"/>
          <w:szCs w:val="20"/>
        </w:rPr>
        <w:t xml:space="preserve">disclosure has its limitations. </w:t>
      </w:r>
      <w:r w:rsidR="00867114">
        <w:rPr>
          <w:rFonts w:ascii="Arial" w:hAnsi="Arial" w:cs="Arial"/>
          <w:sz w:val="20"/>
          <w:szCs w:val="20"/>
        </w:rPr>
        <w:t xml:space="preserve">An important exception and exemption from such public disclosure requirements is information that </w:t>
      </w:r>
      <w:r w:rsidR="00AB0C6F" w:rsidRPr="00AB0C6F">
        <w:rPr>
          <w:rFonts w:ascii="Arial" w:hAnsi="Arial" w:cs="Arial"/>
          <w:sz w:val="20"/>
          <w:szCs w:val="20"/>
        </w:rPr>
        <w:t>meet</w:t>
      </w:r>
      <w:r w:rsidR="00867114">
        <w:rPr>
          <w:rFonts w:ascii="Arial" w:hAnsi="Arial" w:cs="Arial"/>
          <w:sz w:val="20"/>
          <w:szCs w:val="20"/>
        </w:rPr>
        <w:t>s</w:t>
      </w:r>
      <w:r w:rsidR="00AB0C6F" w:rsidRPr="00AB0C6F">
        <w:rPr>
          <w:rFonts w:ascii="Arial" w:hAnsi="Arial" w:cs="Arial"/>
          <w:sz w:val="20"/>
          <w:szCs w:val="20"/>
        </w:rPr>
        <w:t xml:space="preserve"> the provisions of </w:t>
      </w:r>
      <w:r w:rsidR="001C7E60">
        <w:rPr>
          <w:rFonts w:ascii="Arial" w:hAnsi="Arial" w:cs="Arial"/>
          <w:sz w:val="20"/>
          <w:szCs w:val="20"/>
        </w:rPr>
        <w:t xml:space="preserve">the </w:t>
      </w:r>
      <w:r w:rsidR="001C7E60" w:rsidRPr="001C7E60">
        <w:rPr>
          <w:rFonts w:ascii="Arial" w:hAnsi="Arial" w:cs="Arial"/>
          <w:sz w:val="20"/>
          <w:szCs w:val="20"/>
        </w:rPr>
        <w:t>Arizona Uniform Trade Secrets Act (AUTSA)</w:t>
      </w:r>
      <w:r w:rsidR="001C7E60">
        <w:rPr>
          <w:rFonts w:ascii="Arial" w:hAnsi="Arial" w:cs="Arial"/>
          <w:sz w:val="20"/>
          <w:szCs w:val="20"/>
        </w:rPr>
        <w:t>.</w:t>
      </w:r>
      <w:r w:rsidR="001C7E60" w:rsidRPr="001C7E60">
        <w:rPr>
          <w:rFonts w:ascii="Arial" w:hAnsi="Arial" w:cs="Arial"/>
          <w:sz w:val="20"/>
          <w:szCs w:val="20"/>
        </w:rPr>
        <w:t> </w:t>
      </w:r>
      <w:r w:rsidR="00FC6ECA" w:rsidRPr="00FC6ECA">
        <w:rPr>
          <w:rFonts w:ascii="Arial" w:hAnsi="Arial" w:cs="Arial"/>
          <w:sz w:val="20"/>
          <w:szCs w:val="20"/>
        </w:rPr>
        <w:t xml:space="preserve"> </w:t>
      </w:r>
      <w:r w:rsidR="006E651D">
        <w:rPr>
          <w:rFonts w:ascii="Arial" w:hAnsi="Arial" w:cs="Arial"/>
          <w:sz w:val="20"/>
          <w:szCs w:val="20"/>
        </w:rPr>
        <w:t>T</w:t>
      </w:r>
      <w:r w:rsidR="006E651D" w:rsidRPr="006E651D">
        <w:rPr>
          <w:rFonts w:ascii="Arial" w:hAnsi="Arial" w:cs="Arial"/>
          <w:sz w:val="20"/>
          <w:szCs w:val="20"/>
        </w:rPr>
        <w:t xml:space="preserve">he Arizona Court of Appeals has </w:t>
      </w:r>
      <w:r w:rsidR="00BD33E7">
        <w:rPr>
          <w:rFonts w:ascii="Arial" w:hAnsi="Arial" w:cs="Arial"/>
          <w:sz w:val="20"/>
          <w:szCs w:val="20"/>
        </w:rPr>
        <w:t xml:space="preserve">also determined </w:t>
      </w:r>
      <w:r w:rsidR="006E651D" w:rsidRPr="006E651D">
        <w:rPr>
          <w:rFonts w:ascii="Arial" w:hAnsi="Arial" w:cs="Arial"/>
          <w:sz w:val="20"/>
          <w:szCs w:val="20"/>
        </w:rPr>
        <w:t>that trade secrets contained in public records may be protected by the confidentiality exemption to Arizona's public records laws. </w:t>
      </w:r>
      <w:r w:rsidR="006E651D" w:rsidRPr="00BD33E7">
        <w:rPr>
          <w:rFonts w:ascii="Arial" w:hAnsi="Arial" w:cs="Arial"/>
          <w:bCs/>
          <w:i/>
          <w:sz w:val="20"/>
          <w:szCs w:val="20"/>
        </w:rPr>
        <w:t>Phoenix Newspapers</w:t>
      </w:r>
      <w:r w:rsidR="006E651D" w:rsidRPr="00BD33E7">
        <w:rPr>
          <w:rFonts w:ascii="Arial" w:hAnsi="Arial" w:cs="Arial"/>
          <w:i/>
          <w:sz w:val="20"/>
          <w:szCs w:val="20"/>
        </w:rPr>
        <w:t>, </w:t>
      </w:r>
      <w:r w:rsidR="006E651D" w:rsidRPr="00BD33E7">
        <w:rPr>
          <w:rFonts w:ascii="Arial" w:hAnsi="Arial" w:cs="Arial"/>
          <w:bCs/>
          <w:i/>
          <w:sz w:val="20"/>
          <w:szCs w:val="20"/>
        </w:rPr>
        <w:t>Inc</w:t>
      </w:r>
      <w:r w:rsidR="006E651D" w:rsidRPr="00BD33E7">
        <w:rPr>
          <w:rFonts w:ascii="Arial" w:hAnsi="Arial" w:cs="Arial"/>
          <w:i/>
          <w:sz w:val="20"/>
          <w:szCs w:val="20"/>
        </w:rPr>
        <w:t>. </w:t>
      </w:r>
      <w:r w:rsidR="006E651D" w:rsidRPr="00BD33E7">
        <w:rPr>
          <w:rFonts w:ascii="Arial" w:hAnsi="Arial" w:cs="Arial"/>
          <w:bCs/>
          <w:i/>
          <w:sz w:val="20"/>
          <w:szCs w:val="20"/>
        </w:rPr>
        <w:t>v. Keegan</w:t>
      </w:r>
      <w:r w:rsidR="006E651D" w:rsidRPr="006E651D">
        <w:rPr>
          <w:rFonts w:ascii="Arial" w:hAnsi="Arial" w:cs="Arial"/>
          <w:sz w:val="20"/>
          <w:szCs w:val="20"/>
        </w:rPr>
        <w:t>, </w:t>
      </w:r>
      <w:r w:rsidR="006E651D" w:rsidRPr="006E651D">
        <w:rPr>
          <w:rFonts w:ascii="Arial" w:hAnsi="Arial" w:cs="Arial"/>
          <w:bCs/>
          <w:sz w:val="20"/>
          <w:szCs w:val="20"/>
        </w:rPr>
        <w:t>35 P.3d 105</w:t>
      </w:r>
      <w:r w:rsidR="006E651D" w:rsidRPr="006E651D">
        <w:rPr>
          <w:rFonts w:ascii="Arial" w:hAnsi="Arial" w:cs="Arial"/>
          <w:sz w:val="20"/>
          <w:szCs w:val="20"/>
        </w:rPr>
        <w:t>, </w:t>
      </w:r>
      <w:r w:rsidR="006E651D" w:rsidRPr="006E651D">
        <w:rPr>
          <w:rFonts w:ascii="Arial" w:hAnsi="Arial" w:cs="Arial"/>
          <w:bCs/>
          <w:sz w:val="20"/>
          <w:szCs w:val="20"/>
        </w:rPr>
        <w:t>112</w:t>
      </w:r>
      <w:r w:rsidR="006E651D" w:rsidRPr="006E651D">
        <w:rPr>
          <w:rFonts w:ascii="Arial" w:hAnsi="Arial" w:cs="Arial"/>
          <w:sz w:val="20"/>
          <w:szCs w:val="20"/>
        </w:rPr>
        <w:t> (</w:t>
      </w:r>
      <w:r w:rsidR="006E651D" w:rsidRPr="006E651D">
        <w:rPr>
          <w:rFonts w:ascii="Arial" w:hAnsi="Arial" w:cs="Arial"/>
          <w:bCs/>
          <w:sz w:val="20"/>
          <w:szCs w:val="20"/>
        </w:rPr>
        <w:t>Ariz</w:t>
      </w:r>
      <w:r w:rsidR="006E651D" w:rsidRPr="006E651D">
        <w:rPr>
          <w:rFonts w:ascii="Arial" w:hAnsi="Arial" w:cs="Arial"/>
          <w:sz w:val="20"/>
          <w:szCs w:val="20"/>
        </w:rPr>
        <w:t xml:space="preserve">. </w:t>
      </w:r>
      <w:r w:rsidR="006E651D" w:rsidRPr="006E651D">
        <w:rPr>
          <w:rFonts w:ascii="Arial" w:hAnsi="Arial" w:cs="Arial"/>
          <w:bCs/>
          <w:sz w:val="20"/>
          <w:szCs w:val="20"/>
        </w:rPr>
        <w:t>Ct. App</w:t>
      </w:r>
      <w:r w:rsidR="006E651D" w:rsidRPr="006E651D">
        <w:rPr>
          <w:rFonts w:ascii="Arial" w:hAnsi="Arial" w:cs="Arial"/>
          <w:sz w:val="20"/>
          <w:szCs w:val="20"/>
        </w:rPr>
        <w:t>. </w:t>
      </w:r>
      <w:r w:rsidR="006E651D" w:rsidRPr="006E651D">
        <w:rPr>
          <w:rFonts w:ascii="Arial" w:hAnsi="Arial" w:cs="Arial"/>
          <w:bCs/>
          <w:sz w:val="20"/>
          <w:szCs w:val="20"/>
        </w:rPr>
        <w:t>2001</w:t>
      </w:r>
      <w:r w:rsidR="006E651D" w:rsidRPr="006E651D">
        <w:rPr>
          <w:rFonts w:ascii="Arial" w:hAnsi="Arial" w:cs="Arial"/>
          <w:sz w:val="20"/>
          <w:szCs w:val="20"/>
        </w:rPr>
        <w:t>).</w:t>
      </w:r>
    </w:p>
    <w:p w:rsidR="00867114" w:rsidRDefault="00867114" w:rsidP="00D914F2">
      <w:pPr>
        <w:jc w:val="both"/>
        <w:rPr>
          <w:rFonts w:ascii="Arial" w:hAnsi="Arial" w:cs="Arial"/>
          <w:sz w:val="20"/>
          <w:szCs w:val="20"/>
        </w:rPr>
      </w:pPr>
    </w:p>
    <w:p w:rsidR="00255253" w:rsidRDefault="00255253" w:rsidP="00D914F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Section 4</w:t>
      </w:r>
      <w:r w:rsidR="00BB53AA">
        <w:rPr>
          <w:rFonts w:ascii="Arial" w:hAnsi="Arial" w:cs="Arial"/>
          <w:sz w:val="20"/>
          <w:szCs w:val="20"/>
        </w:rPr>
        <w:t>4-401</w:t>
      </w:r>
      <w:r>
        <w:rPr>
          <w:rFonts w:ascii="Arial" w:hAnsi="Arial" w:cs="Arial"/>
          <w:sz w:val="20"/>
          <w:szCs w:val="20"/>
        </w:rPr>
        <w:t xml:space="preserve"> of the AUTSA defines </w:t>
      </w:r>
      <w:r w:rsidRPr="00255253">
        <w:rPr>
          <w:rFonts w:ascii="Arial" w:hAnsi="Arial" w:cs="Arial"/>
          <w:sz w:val="20"/>
          <w:szCs w:val="20"/>
        </w:rPr>
        <w:t>"</w:t>
      </w:r>
      <w:r w:rsidR="00D51712">
        <w:rPr>
          <w:rFonts w:ascii="Arial" w:hAnsi="Arial" w:cs="Arial"/>
          <w:sz w:val="20"/>
          <w:szCs w:val="20"/>
        </w:rPr>
        <w:t>t</w:t>
      </w:r>
      <w:r w:rsidRPr="00255253">
        <w:rPr>
          <w:rFonts w:ascii="Arial" w:hAnsi="Arial" w:cs="Arial"/>
          <w:sz w:val="20"/>
          <w:szCs w:val="20"/>
        </w:rPr>
        <w:t xml:space="preserve">rade secret" </w:t>
      </w:r>
      <w:r w:rsidR="00D51712">
        <w:rPr>
          <w:rFonts w:ascii="Arial" w:hAnsi="Arial" w:cs="Arial"/>
          <w:sz w:val="20"/>
          <w:szCs w:val="20"/>
        </w:rPr>
        <w:t>to mean any “</w:t>
      </w:r>
      <w:r w:rsidRPr="00255253">
        <w:rPr>
          <w:rFonts w:ascii="Arial" w:hAnsi="Arial" w:cs="Arial"/>
          <w:sz w:val="20"/>
          <w:szCs w:val="20"/>
        </w:rPr>
        <w:t>information, including a formula, pattern, compilation, program, device, method, technique or process, that both:</w:t>
      </w:r>
      <w:r w:rsidR="00D51712">
        <w:rPr>
          <w:rFonts w:ascii="Arial" w:hAnsi="Arial" w:cs="Arial"/>
          <w:sz w:val="20"/>
          <w:szCs w:val="20"/>
        </w:rPr>
        <w:t xml:space="preserve"> </w:t>
      </w:r>
      <w:r w:rsidRPr="00255253">
        <w:rPr>
          <w:rFonts w:ascii="Arial" w:hAnsi="Arial" w:cs="Arial"/>
          <w:sz w:val="20"/>
          <w:szCs w:val="20"/>
        </w:rPr>
        <w:t>(a) Derives independent economic value, actual or potential, from not being generally known to, and not being readily ascertainable by proper means by, other persons who can obtain economic v</w:t>
      </w:r>
      <w:r w:rsidR="00D51712">
        <w:rPr>
          <w:rFonts w:ascii="Arial" w:hAnsi="Arial" w:cs="Arial"/>
          <w:sz w:val="20"/>
          <w:szCs w:val="20"/>
        </w:rPr>
        <w:t xml:space="preserve">alue from its disclosure or use </w:t>
      </w:r>
      <w:r w:rsidR="00B37023">
        <w:rPr>
          <w:rFonts w:ascii="Arial" w:hAnsi="Arial" w:cs="Arial"/>
          <w:sz w:val="20"/>
          <w:szCs w:val="20"/>
        </w:rPr>
        <w:t>[</w:t>
      </w:r>
      <w:r w:rsidR="00D51712">
        <w:rPr>
          <w:rFonts w:ascii="Arial" w:hAnsi="Arial" w:cs="Arial"/>
          <w:sz w:val="20"/>
          <w:szCs w:val="20"/>
        </w:rPr>
        <w:t>and</w:t>
      </w:r>
      <w:r w:rsidR="00B37023">
        <w:rPr>
          <w:rFonts w:ascii="Arial" w:hAnsi="Arial" w:cs="Arial"/>
          <w:sz w:val="20"/>
          <w:szCs w:val="20"/>
        </w:rPr>
        <w:t>]</w:t>
      </w:r>
      <w:r w:rsidR="00D51712">
        <w:rPr>
          <w:rFonts w:ascii="Arial" w:hAnsi="Arial" w:cs="Arial"/>
          <w:sz w:val="20"/>
          <w:szCs w:val="20"/>
        </w:rPr>
        <w:t xml:space="preserve"> </w:t>
      </w:r>
      <w:r w:rsidRPr="00255253">
        <w:rPr>
          <w:rFonts w:ascii="Arial" w:hAnsi="Arial" w:cs="Arial"/>
          <w:sz w:val="20"/>
          <w:szCs w:val="20"/>
        </w:rPr>
        <w:t>(b) Is the subject of efforts that are reasonable under the circumsta</w:t>
      </w:r>
      <w:r w:rsidR="00D51712">
        <w:rPr>
          <w:rFonts w:ascii="Arial" w:hAnsi="Arial" w:cs="Arial"/>
          <w:sz w:val="20"/>
          <w:szCs w:val="20"/>
        </w:rPr>
        <w:t>nces to maintain its secrecy.”</w:t>
      </w:r>
    </w:p>
    <w:p w:rsidR="00D914F2" w:rsidRDefault="00D914F2" w:rsidP="00D914F2">
      <w:pPr>
        <w:jc w:val="both"/>
        <w:rPr>
          <w:rFonts w:ascii="Arial" w:hAnsi="Arial" w:cs="Arial"/>
          <w:sz w:val="20"/>
          <w:szCs w:val="20"/>
        </w:rPr>
      </w:pPr>
    </w:p>
    <w:p w:rsidR="006E651D" w:rsidRDefault="0071685E" w:rsidP="003C21CF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>One of the most important cornerstones of the AUTSA is to</w:t>
      </w:r>
      <w:r w:rsidRPr="0071685E">
        <w:rPr>
          <w:rFonts w:ascii="Georgia" w:hAnsi="Georgia" w:cs="Arial"/>
          <w:color w:val="000000"/>
          <w:sz w:val="20"/>
          <w:szCs w:val="20"/>
        </w:rPr>
        <w:t xml:space="preserve"> </w:t>
      </w:r>
      <w:r w:rsidRPr="0071685E">
        <w:rPr>
          <w:rFonts w:ascii="Arial" w:hAnsi="Arial" w:cs="Arial"/>
          <w:sz w:val="20"/>
          <w:szCs w:val="20"/>
        </w:rPr>
        <w:t>protect commercially valuable information</w:t>
      </w:r>
      <w:r>
        <w:rPr>
          <w:rFonts w:ascii="Arial" w:hAnsi="Arial" w:cs="Arial"/>
          <w:sz w:val="20"/>
          <w:szCs w:val="20"/>
        </w:rPr>
        <w:t xml:space="preserve"> from public disclosure. </w:t>
      </w:r>
      <w:r w:rsidR="009264FE" w:rsidRPr="009264FE">
        <w:rPr>
          <w:rFonts w:ascii="Arial" w:hAnsi="Arial" w:cs="Arial"/>
          <w:sz w:val="20"/>
          <w:szCs w:val="20"/>
          <w:lang w:val="en"/>
        </w:rPr>
        <w:t xml:space="preserve">Protected trade secrets are broadly defined for the ultimate purpose of promoting fair competition. </w:t>
      </w:r>
      <w:r w:rsidR="009264FE" w:rsidRPr="009264FE">
        <w:rPr>
          <w:rFonts w:ascii="Arial" w:hAnsi="Arial" w:cs="Arial"/>
          <w:i/>
          <w:iCs/>
          <w:sz w:val="20"/>
          <w:szCs w:val="20"/>
          <w:lang w:val="en"/>
        </w:rPr>
        <w:t>See Enterprise Leasing Co. v. Ehmke</w:t>
      </w:r>
      <w:r w:rsidR="009264FE" w:rsidRPr="009264FE">
        <w:rPr>
          <w:rFonts w:ascii="Arial" w:hAnsi="Arial" w:cs="Arial"/>
          <w:sz w:val="20"/>
          <w:szCs w:val="20"/>
          <w:lang w:val="en"/>
        </w:rPr>
        <w:t>, 197 Ariz. 144, 151, 3 P.3d 1064, 1071 (App. 1999)</w:t>
      </w:r>
      <w:r w:rsidR="00F5555A">
        <w:rPr>
          <w:rFonts w:ascii="Arial" w:hAnsi="Arial" w:cs="Arial"/>
          <w:sz w:val="20"/>
          <w:szCs w:val="20"/>
          <w:lang w:val="en"/>
        </w:rPr>
        <w:t xml:space="preserve">; </w:t>
      </w:r>
      <w:r w:rsidR="00F5555A" w:rsidRPr="00F5555A">
        <w:rPr>
          <w:rFonts w:ascii="Arial" w:hAnsi="Arial" w:cs="Arial"/>
          <w:i/>
          <w:iCs/>
          <w:sz w:val="20"/>
          <w:szCs w:val="20"/>
          <w:lang w:val="en"/>
        </w:rPr>
        <w:t>See Fairway Constructors, Inc. v. Ahern</w:t>
      </w:r>
      <w:r w:rsidR="00F5555A" w:rsidRPr="00F5555A">
        <w:rPr>
          <w:rFonts w:ascii="Arial" w:hAnsi="Arial" w:cs="Arial"/>
          <w:sz w:val="20"/>
          <w:szCs w:val="20"/>
          <w:lang w:val="en"/>
        </w:rPr>
        <w:t xml:space="preserve">, 193 Ariz. 122, 970 P.2d 954, 956 (Az. App. 1998) (the purpose of </w:t>
      </w:r>
      <w:r w:rsidR="00BD33E7">
        <w:rPr>
          <w:rFonts w:ascii="Arial" w:hAnsi="Arial" w:cs="Arial"/>
          <w:sz w:val="20"/>
          <w:szCs w:val="20"/>
          <w:lang w:val="en"/>
        </w:rPr>
        <w:t xml:space="preserve">the </w:t>
      </w:r>
      <w:r w:rsidR="00F5555A" w:rsidRPr="00F5555A">
        <w:rPr>
          <w:rFonts w:ascii="Arial" w:hAnsi="Arial" w:cs="Arial"/>
          <w:sz w:val="20"/>
          <w:szCs w:val="20"/>
          <w:lang w:val="en"/>
        </w:rPr>
        <w:t xml:space="preserve">unfair competition doctrine, including “misappropriation”, is to prevent business conduct "contrary </w:t>
      </w:r>
      <w:r w:rsidR="00F5555A" w:rsidRPr="006E651D">
        <w:rPr>
          <w:rFonts w:ascii="Arial" w:hAnsi="Arial" w:cs="Arial"/>
          <w:sz w:val="20"/>
          <w:szCs w:val="20"/>
          <w:lang w:val="en"/>
        </w:rPr>
        <w:t>to honest practice in industrial or commercial matters").</w:t>
      </w:r>
      <w:r w:rsidR="009264FE" w:rsidRPr="006E651D">
        <w:rPr>
          <w:rFonts w:ascii="Arial" w:hAnsi="Arial" w:cs="Arial"/>
          <w:sz w:val="20"/>
          <w:szCs w:val="20"/>
          <w:lang w:val="en"/>
        </w:rPr>
        <w:t xml:space="preserve"> </w:t>
      </w:r>
      <w:r w:rsidR="003C21CF" w:rsidRPr="006E651D">
        <w:rPr>
          <w:rFonts w:ascii="Arial" w:hAnsi="Arial" w:cs="Arial"/>
          <w:sz w:val="20"/>
          <w:szCs w:val="20"/>
        </w:rPr>
        <w:t xml:space="preserve"> "While access and disclosure </w:t>
      </w:r>
      <w:proofErr w:type="gramStart"/>
      <w:r w:rsidR="003C21CF" w:rsidRPr="006E651D">
        <w:rPr>
          <w:rFonts w:ascii="Arial" w:hAnsi="Arial" w:cs="Arial"/>
          <w:sz w:val="20"/>
          <w:szCs w:val="20"/>
        </w:rPr>
        <w:t>is</w:t>
      </w:r>
      <w:proofErr w:type="gramEnd"/>
      <w:r w:rsidR="003C21CF" w:rsidRPr="006E651D">
        <w:rPr>
          <w:rFonts w:ascii="Arial" w:hAnsi="Arial" w:cs="Arial"/>
          <w:sz w:val="20"/>
          <w:szCs w:val="20"/>
        </w:rPr>
        <w:t xml:space="preserve"> the strong policy of the law, the law also </w:t>
      </w:r>
      <w:r w:rsidR="003C21CF" w:rsidRPr="006E651D">
        <w:rPr>
          <w:rFonts w:ascii="Arial" w:hAnsi="Arial" w:cs="Arial"/>
          <w:sz w:val="20"/>
          <w:szCs w:val="20"/>
        </w:rPr>
        <w:lastRenderedPageBreak/>
        <w:t>recognizes that an unlimited right of inspection may lead to substantial and irreparable private or public harm...." </w:t>
      </w:r>
      <w:r w:rsidR="003C21CF" w:rsidRPr="006E651D">
        <w:rPr>
          <w:rFonts w:ascii="Arial" w:hAnsi="Arial" w:cs="Arial"/>
          <w:i/>
          <w:iCs/>
          <w:sz w:val="20"/>
          <w:szCs w:val="20"/>
        </w:rPr>
        <w:t>Carlson,</w:t>
      </w:r>
      <w:r w:rsidR="003C21CF" w:rsidRPr="006E651D">
        <w:rPr>
          <w:rFonts w:ascii="Arial" w:hAnsi="Arial" w:cs="Arial"/>
          <w:sz w:val="20"/>
          <w:szCs w:val="20"/>
        </w:rPr>
        <w:t> 141 Ariz. at 491, 687 P.2d at 1246</w:t>
      </w:r>
      <w:r w:rsidR="00C75DB3" w:rsidRPr="006E651D">
        <w:rPr>
          <w:rFonts w:ascii="Arial" w:hAnsi="Arial" w:cs="Arial"/>
          <w:sz w:val="20"/>
          <w:szCs w:val="20"/>
        </w:rPr>
        <w:t>.</w:t>
      </w:r>
      <w:r w:rsidR="006E651D" w:rsidRPr="006E651D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8E0965">
        <w:rPr>
          <w:rFonts w:ascii="Arial" w:hAnsi="Arial" w:cs="Arial"/>
          <w:sz w:val="20"/>
          <w:szCs w:val="20"/>
          <w:shd w:val="clear" w:color="auto" w:fill="FFFFFF"/>
        </w:rPr>
        <w:t xml:space="preserve">   </w:t>
      </w:r>
    </w:p>
    <w:p w:rsidR="005835BC" w:rsidRPr="003C21CF" w:rsidRDefault="005835BC" w:rsidP="003C21CF">
      <w:pPr>
        <w:jc w:val="both"/>
        <w:rPr>
          <w:rFonts w:ascii="Arial" w:hAnsi="Arial" w:cs="Arial"/>
          <w:sz w:val="20"/>
          <w:szCs w:val="20"/>
        </w:rPr>
      </w:pPr>
    </w:p>
    <w:p w:rsidR="000A0F62" w:rsidRPr="000A0F62" w:rsidRDefault="00D914F2" w:rsidP="000A0F6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designated portions of the Proposal for</w:t>
      </w:r>
      <w:r w:rsidR="009E1A1D">
        <w:rPr>
          <w:rFonts w:ascii="Arial" w:hAnsi="Arial" w:cs="Arial"/>
          <w:sz w:val="20"/>
          <w:szCs w:val="20"/>
        </w:rPr>
        <w:t xml:space="preserve"> which Digital Harbor is requesting </w:t>
      </w:r>
      <w:r w:rsidR="009537B4">
        <w:rPr>
          <w:rFonts w:ascii="Arial" w:hAnsi="Arial" w:cs="Arial"/>
          <w:sz w:val="20"/>
          <w:szCs w:val="20"/>
        </w:rPr>
        <w:t xml:space="preserve">confidential treatment </w:t>
      </w:r>
      <w:r w:rsidR="009E1A1D">
        <w:rPr>
          <w:rFonts w:ascii="Arial" w:hAnsi="Arial" w:cs="Arial"/>
          <w:sz w:val="20"/>
          <w:szCs w:val="20"/>
        </w:rPr>
        <w:t xml:space="preserve">contain </w:t>
      </w:r>
      <w:r w:rsidR="00840D50">
        <w:rPr>
          <w:rFonts w:ascii="Arial" w:hAnsi="Arial" w:cs="Arial"/>
          <w:sz w:val="20"/>
          <w:szCs w:val="20"/>
        </w:rPr>
        <w:t xml:space="preserve">competitively </w:t>
      </w:r>
      <w:r w:rsidR="009537B4">
        <w:rPr>
          <w:rFonts w:ascii="Arial" w:hAnsi="Arial" w:cs="Arial"/>
          <w:sz w:val="20"/>
          <w:szCs w:val="20"/>
        </w:rPr>
        <w:t xml:space="preserve">sensitive </w:t>
      </w:r>
      <w:r w:rsidR="009E1A1D">
        <w:rPr>
          <w:rFonts w:ascii="Arial" w:hAnsi="Arial" w:cs="Arial"/>
          <w:sz w:val="20"/>
          <w:szCs w:val="20"/>
        </w:rPr>
        <w:t xml:space="preserve">information which is </w:t>
      </w:r>
      <w:r w:rsidRPr="00D914F2">
        <w:rPr>
          <w:rFonts w:ascii="Arial" w:hAnsi="Arial" w:cs="Arial"/>
          <w:sz w:val="20"/>
          <w:szCs w:val="20"/>
          <w:lang w:val="en"/>
        </w:rPr>
        <w:t xml:space="preserve">of </w:t>
      </w:r>
      <w:r w:rsidR="00840D50">
        <w:rPr>
          <w:rFonts w:ascii="Arial" w:hAnsi="Arial" w:cs="Arial"/>
          <w:sz w:val="20"/>
          <w:szCs w:val="20"/>
          <w:lang w:val="en"/>
        </w:rPr>
        <w:t xml:space="preserve">significant </w:t>
      </w:r>
      <w:r w:rsidRPr="00D914F2">
        <w:rPr>
          <w:rFonts w:ascii="Arial" w:hAnsi="Arial" w:cs="Arial"/>
          <w:sz w:val="20"/>
          <w:szCs w:val="20"/>
          <w:lang w:val="en"/>
        </w:rPr>
        <w:t xml:space="preserve">commercial value </w:t>
      </w:r>
      <w:r w:rsidR="009537B4">
        <w:rPr>
          <w:rFonts w:ascii="Arial" w:hAnsi="Arial" w:cs="Arial"/>
          <w:sz w:val="20"/>
          <w:szCs w:val="20"/>
          <w:lang w:val="en"/>
        </w:rPr>
        <w:t xml:space="preserve">to Digital Harbor </w:t>
      </w:r>
      <w:r w:rsidRPr="00D914F2">
        <w:rPr>
          <w:rFonts w:ascii="Arial" w:hAnsi="Arial" w:cs="Arial"/>
          <w:sz w:val="20"/>
          <w:szCs w:val="20"/>
          <w:lang w:val="en"/>
        </w:rPr>
        <w:t xml:space="preserve">and </w:t>
      </w:r>
      <w:r w:rsidR="009E1A1D">
        <w:rPr>
          <w:rFonts w:ascii="Arial" w:hAnsi="Arial" w:cs="Arial"/>
          <w:sz w:val="20"/>
          <w:szCs w:val="20"/>
          <w:lang w:val="en"/>
        </w:rPr>
        <w:t xml:space="preserve">provide </w:t>
      </w:r>
      <w:r w:rsidR="009537B4">
        <w:rPr>
          <w:rFonts w:ascii="Arial" w:hAnsi="Arial" w:cs="Arial"/>
          <w:sz w:val="20"/>
          <w:szCs w:val="20"/>
          <w:lang w:val="en"/>
        </w:rPr>
        <w:t xml:space="preserve">Digital Harbor with </w:t>
      </w:r>
      <w:r w:rsidRPr="00D914F2">
        <w:rPr>
          <w:rFonts w:ascii="Arial" w:hAnsi="Arial" w:cs="Arial"/>
          <w:sz w:val="20"/>
          <w:szCs w:val="20"/>
          <w:lang w:val="en"/>
        </w:rPr>
        <w:t>competitive advantages inherent in trade secrets</w:t>
      </w:r>
      <w:r w:rsidR="009E1A1D">
        <w:rPr>
          <w:rFonts w:ascii="Arial" w:hAnsi="Arial" w:cs="Arial"/>
          <w:sz w:val="20"/>
          <w:szCs w:val="20"/>
          <w:lang w:val="en"/>
        </w:rPr>
        <w:t>.</w:t>
      </w:r>
      <w:r w:rsidR="00DC6E15">
        <w:rPr>
          <w:rFonts w:ascii="Arial" w:hAnsi="Arial" w:cs="Arial"/>
          <w:sz w:val="20"/>
          <w:szCs w:val="20"/>
          <w:lang w:val="en"/>
        </w:rPr>
        <w:t xml:space="preserve"> More specifically, the portions of the Proposal </w:t>
      </w:r>
      <w:r w:rsidR="000A0F62">
        <w:rPr>
          <w:rFonts w:ascii="Arial" w:hAnsi="Arial" w:cs="Arial"/>
          <w:sz w:val="20"/>
          <w:szCs w:val="20"/>
          <w:lang w:val="en"/>
        </w:rPr>
        <w:t>entitled “</w:t>
      </w:r>
      <w:r w:rsidR="000A0F62" w:rsidRPr="000A0F62">
        <w:rPr>
          <w:rFonts w:ascii="Arial" w:hAnsi="Arial" w:cs="Arial"/>
          <w:sz w:val="20"/>
          <w:szCs w:val="20"/>
        </w:rPr>
        <w:t>Our Concept of Operation</w:t>
      </w:r>
      <w:r w:rsidR="000A0F62">
        <w:rPr>
          <w:rFonts w:ascii="Arial" w:hAnsi="Arial" w:cs="Arial"/>
          <w:sz w:val="20"/>
          <w:szCs w:val="20"/>
        </w:rPr>
        <w:t>”</w:t>
      </w:r>
      <w:r w:rsidR="000A0F62" w:rsidRPr="000A0F62">
        <w:rPr>
          <w:rFonts w:ascii="Arial" w:hAnsi="Arial" w:cs="Arial"/>
          <w:sz w:val="20"/>
          <w:szCs w:val="20"/>
        </w:rPr>
        <w:t xml:space="preserve"> </w:t>
      </w:r>
      <w:r w:rsidR="00BE7AD2">
        <w:rPr>
          <w:rFonts w:ascii="Arial" w:hAnsi="Arial" w:cs="Arial"/>
          <w:sz w:val="20"/>
          <w:szCs w:val="20"/>
        </w:rPr>
        <w:t xml:space="preserve">discloses and </w:t>
      </w:r>
      <w:r w:rsidR="000A0F62" w:rsidRPr="000A0F62">
        <w:rPr>
          <w:rFonts w:ascii="Arial" w:hAnsi="Arial" w:cs="Arial"/>
          <w:sz w:val="20"/>
          <w:szCs w:val="20"/>
        </w:rPr>
        <w:t>de</w:t>
      </w:r>
      <w:r w:rsidR="000A0F62">
        <w:rPr>
          <w:rFonts w:ascii="Arial" w:hAnsi="Arial" w:cs="Arial"/>
          <w:sz w:val="20"/>
          <w:szCs w:val="20"/>
        </w:rPr>
        <w:t>scribes</w:t>
      </w:r>
      <w:r w:rsidR="000A0F62" w:rsidRPr="000A0F62">
        <w:rPr>
          <w:rFonts w:ascii="Arial" w:hAnsi="Arial" w:cs="Arial"/>
          <w:sz w:val="20"/>
          <w:szCs w:val="20"/>
        </w:rPr>
        <w:t xml:space="preserve"> specific detailed screens</w:t>
      </w:r>
      <w:r w:rsidR="000A0F62">
        <w:rPr>
          <w:rFonts w:ascii="Arial" w:hAnsi="Arial" w:cs="Arial"/>
          <w:sz w:val="20"/>
          <w:szCs w:val="20"/>
        </w:rPr>
        <w:t>,</w:t>
      </w:r>
      <w:r w:rsidR="000A0F62" w:rsidRPr="000A0F62">
        <w:rPr>
          <w:rFonts w:ascii="Arial" w:hAnsi="Arial" w:cs="Arial"/>
          <w:sz w:val="20"/>
          <w:szCs w:val="20"/>
        </w:rPr>
        <w:t xml:space="preserve"> workflow steps</w:t>
      </w:r>
      <w:r w:rsidR="000A0F62">
        <w:rPr>
          <w:rFonts w:ascii="Arial" w:hAnsi="Arial" w:cs="Arial"/>
          <w:sz w:val="20"/>
          <w:szCs w:val="20"/>
        </w:rPr>
        <w:t>, and associated information</w:t>
      </w:r>
      <w:r w:rsidR="000A0F62" w:rsidRPr="000A0F62">
        <w:rPr>
          <w:rFonts w:ascii="Arial" w:hAnsi="Arial" w:cs="Arial"/>
          <w:sz w:val="20"/>
          <w:szCs w:val="20"/>
        </w:rPr>
        <w:t xml:space="preserve"> that are </w:t>
      </w:r>
      <w:r w:rsidR="000A0F62">
        <w:rPr>
          <w:rFonts w:ascii="Arial" w:hAnsi="Arial" w:cs="Arial"/>
          <w:sz w:val="20"/>
          <w:szCs w:val="20"/>
        </w:rPr>
        <w:t xml:space="preserve">only </w:t>
      </w:r>
      <w:r w:rsidR="000A0F62" w:rsidRPr="000A0F62">
        <w:rPr>
          <w:rFonts w:ascii="Arial" w:hAnsi="Arial" w:cs="Arial"/>
          <w:sz w:val="20"/>
          <w:szCs w:val="20"/>
        </w:rPr>
        <w:t xml:space="preserve">available to authorized users of </w:t>
      </w:r>
      <w:r w:rsidR="000A0F62">
        <w:rPr>
          <w:rFonts w:ascii="Arial" w:hAnsi="Arial" w:cs="Arial"/>
          <w:sz w:val="20"/>
          <w:szCs w:val="20"/>
        </w:rPr>
        <w:t>Digital Harbor’s proprietary software application</w:t>
      </w:r>
      <w:r w:rsidR="000A0F62" w:rsidRPr="000A0F62">
        <w:rPr>
          <w:rFonts w:ascii="Arial" w:hAnsi="Arial" w:cs="Arial"/>
          <w:sz w:val="20"/>
          <w:szCs w:val="20"/>
        </w:rPr>
        <w:t>.</w:t>
      </w:r>
      <w:r w:rsidR="00BE7AD2">
        <w:rPr>
          <w:rFonts w:ascii="Arial" w:hAnsi="Arial" w:cs="Arial"/>
          <w:sz w:val="20"/>
          <w:szCs w:val="20"/>
        </w:rPr>
        <w:t xml:space="preserve"> </w:t>
      </w:r>
      <w:r w:rsidR="000A0F62">
        <w:rPr>
          <w:rFonts w:ascii="Arial" w:hAnsi="Arial" w:cs="Arial"/>
          <w:sz w:val="20"/>
          <w:szCs w:val="20"/>
        </w:rPr>
        <w:t>Digital Harbor c</w:t>
      </w:r>
      <w:r w:rsidR="000A0F62" w:rsidRPr="000A0F62">
        <w:rPr>
          <w:rFonts w:ascii="Arial" w:hAnsi="Arial" w:cs="Arial"/>
          <w:sz w:val="20"/>
          <w:szCs w:val="20"/>
        </w:rPr>
        <w:t>onsider</w:t>
      </w:r>
      <w:r w:rsidR="000A0F62">
        <w:rPr>
          <w:rFonts w:ascii="Arial" w:hAnsi="Arial" w:cs="Arial"/>
          <w:sz w:val="20"/>
          <w:szCs w:val="20"/>
        </w:rPr>
        <w:t>s</w:t>
      </w:r>
      <w:r w:rsidR="000A0F62" w:rsidRPr="000A0F62">
        <w:rPr>
          <w:rFonts w:ascii="Arial" w:hAnsi="Arial" w:cs="Arial"/>
          <w:sz w:val="20"/>
          <w:szCs w:val="20"/>
        </w:rPr>
        <w:t xml:space="preserve"> such </w:t>
      </w:r>
      <w:r w:rsidR="000A0F62">
        <w:rPr>
          <w:rFonts w:ascii="Arial" w:hAnsi="Arial" w:cs="Arial"/>
          <w:sz w:val="20"/>
          <w:szCs w:val="20"/>
        </w:rPr>
        <w:t>i</w:t>
      </w:r>
      <w:r w:rsidR="000A0F62" w:rsidRPr="000A0F62">
        <w:rPr>
          <w:rFonts w:ascii="Arial" w:hAnsi="Arial" w:cs="Arial"/>
          <w:sz w:val="20"/>
          <w:szCs w:val="20"/>
        </w:rPr>
        <w:t xml:space="preserve">ntellectual </w:t>
      </w:r>
      <w:r w:rsidR="000A0F62">
        <w:rPr>
          <w:rFonts w:ascii="Arial" w:hAnsi="Arial" w:cs="Arial"/>
          <w:sz w:val="20"/>
          <w:szCs w:val="20"/>
        </w:rPr>
        <w:t>p</w:t>
      </w:r>
      <w:r w:rsidR="000A0F62" w:rsidRPr="000A0F62">
        <w:rPr>
          <w:rFonts w:ascii="Arial" w:hAnsi="Arial" w:cs="Arial"/>
          <w:sz w:val="20"/>
          <w:szCs w:val="20"/>
        </w:rPr>
        <w:t xml:space="preserve">roperty </w:t>
      </w:r>
      <w:r w:rsidR="000A0F62">
        <w:rPr>
          <w:rFonts w:ascii="Arial" w:hAnsi="Arial" w:cs="Arial"/>
          <w:sz w:val="20"/>
          <w:szCs w:val="20"/>
        </w:rPr>
        <w:t>as containing competitively sensitive</w:t>
      </w:r>
      <w:r w:rsidR="00BE7AD2">
        <w:rPr>
          <w:rFonts w:ascii="Arial" w:hAnsi="Arial" w:cs="Arial"/>
          <w:sz w:val="20"/>
          <w:szCs w:val="20"/>
        </w:rPr>
        <w:t>,</w:t>
      </w:r>
      <w:r w:rsidR="000A0F62">
        <w:rPr>
          <w:rFonts w:ascii="Arial" w:hAnsi="Arial" w:cs="Arial"/>
          <w:sz w:val="20"/>
          <w:szCs w:val="20"/>
        </w:rPr>
        <w:t xml:space="preserve"> trade secret </w:t>
      </w:r>
      <w:r w:rsidR="000A0F62" w:rsidRPr="000A0F62">
        <w:rPr>
          <w:rFonts w:ascii="Arial" w:hAnsi="Arial" w:cs="Arial"/>
          <w:sz w:val="20"/>
          <w:szCs w:val="20"/>
        </w:rPr>
        <w:t xml:space="preserve">information </w:t>
      </w:r>
      <w:r w:rsidR="000A0F62">
        <w:rPr>
          <w:rFonts w:ascii="Arial" w:hAnsi="Arial" w:cs="Arial"/>
          <w:sz w:val="20"/>
          <w:szCs w:val="20"/>
        </w:rPr>
        <w:t xml:space="preserve">which should not be available to the public---especially </w:t>
      </w:r>
      <w:r w:rsidR="00BE7AD2">
        <w:rPr>
          <w:rFonts w:ascii="Arial" w:hAnsi="Arial" w:cs="Arial"/>
          <w:sz w:val="20"/>
          <w:szCs w:val="20"/>
        </w:rPr>
        <w:t xml:space="preserve">to </w:t>
      </w:r>
      <w:r w:rsidR="000A0F62">
        <w:rPr>
          <w:rFonts w:ascii="Arial" w:hAnsi="Arial" w:cs="Arial"/>
          <w:sz w:val="20"/>
          <w:szCs w:val="20"/>
        </w:rPr>
        <w:t xml:space="preserve">Digital Harbor’s </w:t>
      </w:r>
      <w:r w:rsidR="000A0F62" w:rsidRPr="000A0F62">
        <w:rPr>
          <w:rFonts w:ascii="Arial" w:hAnsi="Arial" w:cs="Arial"/>
          <w:sz w:val="20"/>
          <w:szCs w:val="20"/>
        </w:rPr>
        <w:t xml:space="preserve">competitors. </w:t>
      </w:r>
      <w:r w:rsidR="00BE7AD2">
        <w:rPr>
          <w:rFonts w:ascii="Arial" w:hAnsi="Arial" w:cs="Arial"/>
          <w:sz w:val="20"/>
          <w:szCs w:val="20"/>
        </w:rPr>
        <w:t xml:space="preserve">Furthermore, </w:t>
      </w:r>
      <w:r w:rsidR="000A0F62">
        <w:rPr>
          <w:rFonts w:ascii="Arial" w:hAnsi="Arial" w:cs="Arial"/>
          <w:sz w:val="20"/>
          <w:szCs w:val="20"/>
        </w:rPr>
        <w:t xml:space="preserve">Digital Harbor’s proprietary software application is </w:t>
      </w:r>
      <w:r w:rsidR="000A0F62" w:rsidRPr="000A0F62">
        <w:rPr>
          <w:rFonts w:ascii="Arial" w:hAnsi="Arial" w:cs="Arial"/>
          <w:sz w:val="20"/>
          <w:szCs w:val="20"/>
        </w:rPr>
        <w:t xml:space="preserve">used for </w:t>
      </w:r>
      <w:r w:rsidR="000A0F62">
        <w:rPr>
          <w:rFonts w:ascii="Arial" w:hAnsi="Arial" w:cs="Arial"/>
          <w:sz w:val="20"/>
          <w:szCs w:val="20"/>
        </w:rPr>
        <w:t>verifying the c</w:t>
      </w:r>
      <w:r w:rsidR="000A0F62" w:rsidRPr="000A0F62">
        <w:rPr>
          <w:rFonts w:ascii="Arial" w:hAnsi="Arial" w:cs="Arial"/>
          <w:sz w:val="20"/>
          <w:szCs w:val="20"/>
        </w:rPr>
        <w:t>redential</w:t>
      </w:r>
      <w:r w:rsidR="000A0F62">
        <w:rPr>
          <w:rFonts w:ascii="Arial" w:hAnsi="Arial" w:cs="Arial"/>
          <w:sz w:val="20"/>
          <w:szCs w:val="20"/>
        </w:rPr>
        <w:t>s and professional standing of</w:t>
      </w:r>
      <w:r w:rsidR="000A0F62" w:rsidRPr="000A0F62">
        <w:rPr>
          <w:rFonts w:ascii="Arial" w:hAnsi="Arial" w:cs="Arial"/>
          <w:sz w:val="20"/>
          <w:szCs w:val="20"/>
        </w:rPr>
        <w:t xml:space="preserve"> </w:t>
      </w:r>
      <w:r w:rsidR="000A0F62">
        <w:rPr>
          <w:rFonts w:ascii="Arial" w:hAnsi="Arial" w:cs="Arial"/>
          <w:sz w:val="20"/>
          <w:szCs w:val="20"/>
        </w:rPr>
        <w:t xml:space="preserve">health care providers and </w:t>
      </w:r>
      <w:r w:rsidR="000A0F62" w:rsidRPr="000A0F62">
        <w:rPr>
          <w:rFonts w:ascii="Arial" w:hAnsi="Arial" w:cs="Arial"/>
          <w:sz w:val="20"/>
          <w:szCs w:val="20"/>
        </w:rPr>
        <w:t xml:space="preserve">disclosure of </w:t>
      </w:r>
      <w:r w:rsidR="00FC6446">
        <w:rPr>
          <w:rFonts w:ascii="Arial" w:hAnsi="Arial" w:cs="Arial"/>
          <w:sz w:val="20"/>
          <w:szCs w:val="20"/>
        </w:rPr>
        <w:t xml:space="preserve">the details of </w:t>
      </w:r>
      <w:r w:rsidR="000A0F62" w:rsidRPr="000A0F62">
        <w:rPr>
          <w:rFonts w:ascii="Arial" w:hAnsi="Arial" w:cs="Arial"/>
          <w:sz w:val="20"/>
          <w:szCs w:val="20"/>
        </w:rPr>
        <w:t xml:space="preserve">such </w:t>
      </w:r>
      <w:r w:rsidR="000A0F62">
        <w:rPr>
          <w:rFonts w:ascii="Arial" w:hAnsi="Arial" w:cs="Arial"/>
          <w:sz w:val="20"/>
          <w:szCs w:val="20"/>
        </w:rPr>
        <w:t xml:space="preserve">verification </w:t>
      </w:r>
      <w:r w:rsidR="00FC6446">
        <w:rPr>
          <w:rFonts w:ascii="Arial" w:hAnsi="Arial" w:cs="Arial"/>
          <w:sz w:val="20"/>
          <w:szCs w:val="20"/>
        </w:rPr>
        <w:t xml:space="preserve">processes and </w:t>
      </w:r>
      <w:r w:rsidR="000A0F62">
        <w:rPr>
          <w:rFonts w:ascii="Arial" w:hAnsi="Arial" w:cs="Arial"/>
          <w:sz w:val="20"/>
          <w:szCs w:val="20"/>
        </w:rPr>
        <w:t xml:space="preserve">procedures will </w:t>
      </w:r>
      <w:r w:rsidR="000A0F62" w:rsidRPr="000A0F62">
        <w:rPr>
          <w:rFonts w:ascii="Arial" w:hAnsi="Arial" w:cs="Arial"/>
          <w:sz w:val="20"/>
          <w:szCs w:val="20"/>
        </w:rPr>
        <w:t xml:space="preserve">adversely affect the </w:t>
      </w:r>
      <w:r w:rsidR="00FC6446">
        <w:rPr>
          <w:rFonts w:ascii="Arial" w:hAnsi="Arial" w:cs="Arial"/>
          <w:sz w:val="20"/>
          <w:szCs w:val="20"/>
        </w:rPr>
        <w:t xml:space="preserve">effectiveness </w:t>
      </w:r>
      <w:r w:rsidR="000A0F62" w:rsidRPr="000A0F62">
        <w:rPr>
          <w:rFonts w:ascii="Arial" w:hAnsi="Arial" w:cs="Arial"/>
          <w:sz w:val="20"/>
          <w:szCs w:val="20"/>
        </w:rPr>
        <w:t xml:space="preserve">of </w:t>
      </w:r>
      <w:r w:rsidR="000A0F62">
        <w:rPr>
          <w:rFonts w:ascii="Arial" w:hAnsi="Arial" w:cs="Arial"/>
          <w:sz w:val="20"/>
          <w:szCs w:val="20"/>
        </w:rPr>
        <w:t xml:space="preserve">such </w:t>
      </w:r>
      <w:r w:rsidR="000A0F62" w:rsidRPr="000A0F62">
        <w:rPr>
          <w:rFonts w:ascii="Arial" w:hAnsi="Arial" w:cs="Arial"/>
          <w:sz w:val="20"/>
          <w:szCs w:val="20"/>
        </w:rPr>
        <w:t xml:space="preserve">software by enabling </w:t>
      </w:r>
      <w:r w:rsidR="000A0F62">
        <w:rPr>
          <w:rFonts w:ascii="Arial" w:hAnsi="Arial" w:cs="Arial"/>
          <w:sz w:val="20"/>
          <w:szCs w:val="20"/>
        </w:rPr>
        <w:t xml:space="preserve">third </w:t>
      </w:r>
      <w:r w:rsidR="000A0F62" w:rsidRPr="000A0F62">
        <w:rPr>
          <w:rFonts w:ascii="Arial" w:hAnsi="Arial" w:cs="Arial"/>
          <w:sz w:val="20"/>
          <w:szCs w:val="20"/>
        </w:rPr>
        <w:t xml:space="preserve">parties to develop methods to evade </w:t>
      </w:r>
      <w:r w:rsidR="000A0F62">
        <w:rPr>
          <w:rFonts w:ascii="Arial" w:hAnsi="Arial" w:cs="Arial"/>
          <w:sz w:val="20"/>
          <w:szCs w:val="20"/>
        </w:rPr>
        <w:t xml:space="preserve">the software’s </w:t>
      </w:r>
      <w:r w:rsidR="000A0F62" w:rsidRPr="000A0F62">
        <w:rPr>
          <w:rFonts w:ascii="Arial" w:hAnsi="Arial" w:cs="Arial"/>
          <w:sz w:val="20"/>
          <w:szCs w:val="20"/>
        </w:rPr>
        <w:t>screening method</w:t>
      </w:r>
      <w:r w:rsidR="000A0F62">
        <w:rPr>
          <w:rFonts w:ascii="Arial" w:hAnsi="Arial" w:cs="Arial"/>
          <w:sz w:val="20"/>
          <w:szCs w:val="20"/>
        </w:rPr>
        <w:t>ologies</w:t>
      </w:r>
      <w:r w:rsidR="000A0F62" w:rsidRPr="000A0F62">
        <w:rPr>
          <w:rFonts w:ascii="Arial" w:hAnsi="Arial" w:cs="Arial"/>
          <w:sz w:val="20"/>
          <w:szCs w:val="20"/>
        </w:rPr>
        <w:t xml:space="preserve">. </w:t>
      </w:r>
      <w:r w:rsidR="000A0F62">
        <w:rPr>
          <w:rFonts w:ascii="Arial" w:hAnsi="Arial" w:cs="Arial"/>
          <w:sz w:val="20"/>
          <w:szCs w:val="20"/>
        </w:rPr>
        <w:t xml:space="preserve">Accordingly, the information </w:t>
      </w:r>
      <w:r w:rsidR="00FC6446">
        <w:rPr>
          <w:rFonts w:ascii="Arial" w:hAnsi="Arial" w:cs="Arial"/>
          <w:sz w:val="20"/>
          <w:szCs w:val="20"/>
        </w:rPr>
        <w:t xml:space="preserve">and details </w:t>
      </w:r>
      <w:r w:rsidR="000A0F62">
        <w:rPr>
          <w:rFonts w:ascii="Arial" w:hAnsi="Arial" w:cs="Arial"/>
          <w:sz w:val="20"/>
          <w:szCs w:val="20"/>
        </w:rPr>
        <w:t>contained in the Proposal section entitled “</w:t>
      </w:r>
      <w:r w:rsidR="000A0F62" w:rsidRPr="000A0F62">
        <w:rPr>
          <w:rFonts w:ascii="Arial" w:hAnsi="Arial" w:cs="Arial"/>
          <w:sz w:val="20"/>
          <w:szCs w:val="20"/>
          <w:lang w:val="en"/>
        </w:rPr>
        <w:t>“</w:t>
      </w:r>
      <w:r w:rsidR="000A0F62" w:rsidRPr="000A0F62">
        <w:rPr>
          <w:rFonts w:ascii="Arial" w:hAnsi="Arial" w:cs="Arial"/>
          <w:sz w:val="20"/>
          <w:szCs w:val="20"/>
        </w:rPr>
        <w:t>Our Concept of Operations</w:t>
      </w:r>
      <w:r w:rsidR="000A0F62">
        <w:rPr>
          <w:rFonts w:ascii="Arial" w:hAnsi="Arial" w:cs="Arial"/>
          <w:sz w:val="20"/>
          <w:szCs w:val="20"/>
        </w:rPr>
        <w:t xml:space="preserve">” </w:t>
      </w:r>
      <w:r w:rsidR="00BE7AD2">
        <w:rPr>
          <w:rFonts w:ascii="Arial" w:hAnsi="Arial" w:cs="Arial"/>
          <w:sz w:val="20"/>
          <w:szCs w:val="20"/>
        </w:rPr>
        <w:t xml:space="preserve">are </w:t>
      </w:r>
      <w:r w:rsidR="000A0F62" w:rsidRPr="000A0F62">
        <w:rPr>
          <w:rFonts w:ascii="Arial" w:hAnsi="Arial" w:cs="Arial"/>
          <w:sz w:val="20"/>
          <w:szCs w:val="20"/>
        </w:rPr>
        <w:t xml:space="preserve">considered </w:t>
      </w:r>
      <w:r w:rsidR="000A0F62">
        <w:rPr>
          <w:rFonts w:ascii="Arial" w:hAnsi="Arial" w:cs="Arial"/>
          <w:sz w:val="20"/>
          <w:szCs w:val="20"/>
        </w:rPr>
        <w:t xml:space="preserve">Digital Harbor </w:t>
      </w:r>
      <w:r w:rsidR="000A0F62" w:rsidRPr="000A0F62">
        <w:rPr>
          <w:rFonts w:ascii="Arial" w:hAnsi="Arial" w:cs="Arial"/>
          <w:sz w:val="20"/>
          <w:szCs w:val="20"/>
        </w:rPr>
        <w:t>proprietary and</w:t>
      </w:r>
      <w:r w:rsidR="000A0F62">
        <w:rPr>
          <w:rFonts w:ascii="Arial" w:hAnsi="Arial" w:cs="Arial"/>
          <w:sz w:val="20"/>
          <w:szCs w:val="20"/>
        </w:rPr>
        <w:t xml:space="preserve"> trade secret information. </w:t>
      </w:r>
      <w:r w:rsidR="00BE7AD2">
        <w:rPr>
          <w:rFonts w:ascii="Arial" w:hAnsi="Arial" w:cs="Arial"/>
          <w:sz w:val="20"/>
          <w:szCs w:val="20"/>
        </w:rPr>
        <w:t xml:space="preserve">Any public disclosure of such competitively sensitive information </w:t>
      </w:r>
      <w:r w:rsidR="000A0F62" w:rsidRPr="000A0F62">
        <w:rPr>
          <w:rFonts w:ascii="Arial" w:hAnsi="Arial" w:cs="Arial"/>
          <w:sz w:val="20"/>
          <w:szCs w:val="20"/>
        </w:rPr>
        <w:t xml:space="preserve">would cause </w:t>
      </w:r>
      <w:r w:rsidR="00FC6446">
        <w:rPr>
          <w:rFonts w:ascii="Arial" w:hAnsi="Arial" w:cs="Arial"/>
          <w:sz w:val="20"/>
          <w:szCs w:val="20"/>
        </w:rPr>
        <w:t xml:space="preserve">irreparable </w:t>
      </w:r>
      <w:r w:rsidR="000A0F62" w:rsidRPr="000A0F62">
        <w:rPr>
          <w:rFonts w:ascii="Arial" w:hAnsi="Arial" w:cs="Arial"/>
          <w:sz w:val="20"/>
          <w:szCs w:val="20"/>
        </w:rPr>
        <w:t xml:space="preserve">competitive harm to Digital Harbor’s </w:t>
      </w:r>
      <w:r w:rsidR="00BE7AD2">
        <w:rPr>
          <w:rFonts w:ascii="Arial" w:hAnsi="Arial" w:cs="Arial"/>
          <w:sz w:val="20"/>
          <w:szCs w:val="20"/>
        </w:rPr>
        <w:t xml:space="preserve">current </w:t>
      </w:r>
      <w:r w:rsidR="000A0F62" w:rsidRPr="000A0F62">
        <w:rPr>
          <w:rFonts w:ascii="Arial" w:hAnsi="Arial" w:cs="Arial"/>
          <w:sz w:val="20"/>
          <w:szCs w:val="20"/>
        </w:rPr>
        <w:t xml:space="preserve">and future business.  </w:t>
      </w:r>
    </w:p>
    <w:p w:rsidR="001C7E60" w:rsidRDefault="001C7E60" w:rsidP="00D914F2">
      <w:pPr>
        <w:jc w:val="both"/>
        <w:rPr>
          <w:rFonts w:ascii="Arial" w:hAnsi="Arial" w:cs="Arial"/>
          <w:sz w:val="20"/>
          <w:szCs w:val="20"/>
        </w:rPr>
      </w:pPr>
    </w:p>
    <w:p w:rsidR="009858ED" w:rsidRDefault="009858ED" w:rsidP="00D2212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Digital Harbor has consistently treated such information as confidential and requested confidential treatment for </w:t>
      </w:r>
      <w:r w:rsidR="00B37023">
        <w:rPr>
          <w:rFonts w:ascii="Arial" w:hAnsi="Arial" w:cs="Arial"/>
          <w:sz w:val="20"/>
          <w:szCs w:val="20"/>
        </w:rPr>
        <w:t xml:space="preserve">all </w:t>
      </w:r>
      <w:r>
        <w:rPr>
          <w:rFonts w:ascii="Arial" w:hAnsi="Arial" w:cs="Arial"/>
          <w:sz w:val="20"/>
          <w:szCs w:val="20"/>
        </w:rPr>
        <w:t>such competitively sensitive information</w:t>
      </w:r>
      <w:r w:rsidR="00BD33E7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 </w:t>
      </w:r>
    </w:p>
    <w:p w:rsidR="009858ED" w:rsidRDefault="009858ED" w:rsidP="00D22124">
      <w:pPr>
        <w:jc w:val="both"/>
        <w:rPr>
          <w:rFonts w:ascii="Arial" w:hAnsi="Arial" w:cs="Arial"/>
          <w:sz w:val="20"/>
          <w:szCs w:val="20"/>
        </w:rPr>
      </w:pPr>
    </w:p>
    <w:p w:rsidR="00810A80" w:rsidRPr="00623C42" w:rsidRDefault="003859AD" w:rsidP="00D22124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Digital Harbor has been asked to identify </w:t>
      </w:r>
      <w:r w:rsidRPr="003859AD">
        <w:rPr>
          <w:rFonts w:ascii="Arial" w:hAnsi="Arial" w:cs="Arial"/>
          <w:sz w:val="20"/>
          <w:szCs w:val="20"/>
        </w:rPr>
        <w:t xml:space="preserve">the distinct portions, including exact page numbers, of </w:t>
      </w:r>
      <w:r>
        <w:rPr>
          <w:rFonts w:ascii="Arial" w:hAnsi="Arial" w:cs="Arial"/>
          <w:sz w:val="20"/>
          <w:szCs w:val="20"/>
        </w:rPr>
        <w:t xml:space="preserve">its Proposal </w:t>
      </w:r>
      <w:r w:rsidR="00B37023">
        <w:rPr>
          <w:rFonts w:ascii="Arial" w:hAnsi="Arial" w:cs="Arial"/>
          <w:sz w:val="20"/>
          <w:szCs w:val="20"/>
        </w:rPr>
        <w:t xml:space="preserve">that </w:t>
      </w:r>
      <w:r>
        <w:rPr>
          <w:rFonts w:ascii="Arial" w:hAnsi="Arial" w:cs="Arial"/>
          <w:sz w:val="20"/>
          <w:szCs w:val="20"/>
        </w:rPr>
        <w:t xml:space="preserve">it is </w:t>
      </w:r>
      <w:r w:rsidRPr="003859AD">
        <w:rPr>
          <w:rFonts w:ascii="Arial" w:hAnsi="Arial" w:cs="Arial"/>
          <w:sz w:val="20"/>
          <w:szCs w:val="20"/>
        </w:rPr>
        <w:t>request</w:t>
      </w:r>
      <w:r>
        <w:rPr>
          <w:rFonts w:ascii="Arial" w:hAnsi="Arial" w:cs="Arial"/>
          <w:sz w:val="20"/>
          <w:szCs w:val="20"/>
        </w:rPr>
        <w:t>ing</w:t>
      </w:r>
      <w:r w:rsidRPr="003859AD">
        <w:rPr>
          <w:rFonts w:ascii="Arial" w:hAnsi="Arial" w:cs="Arial"/>
          <w:sz w:val="20"/>
          <w:szCs w:val="20"/>
        </w:rPr>
        <w:t xml:space="preserve"> be kept confidential</w:t>
      </w:r>
      <w:r>
        <w:rPr>
          <w:rFonts w:ascii="Arial" w:hAnsi="Arial" w:cs="Arial"/>
          <w:sz w:val="20"/>
          <w:szCs w:val="20"/>
        </w:rPr>
        <w:t xml:space="preserve">. </w:t>
      </w:r>
      <w:r w:rsidR="00FC6446">
        <w:rPr>
          <w:rFonts w:ascii="Arial" w:hAnsi="Arial" w:cs="Arial"/>
          <w:sz w:val="20"/>
          <w:szCs w:val="20"/>
        </w:rPr>
        <w:t>In response to th</w:t>
      </w:r>
      <w:r>
        <w:rPr>
          <w:rFonts w:ascii="Arial" w:hAnsi="Arial" w:cs="Arial"/>
          <w:sz w:val="20"/>
          <w:szCs w:val="20"/>
        </w:rPr>
        <w:t>is</w:t>
      </w:r>
      <w:r w:rsidR="00FC6446">
        <w:rPr>
          <w:rFonts w:ascii="Arial" w:hAnsi="Arial" w:cs="Arial"/>
          <w:sz w:val="20"/>
          <w:szCs w:val="20"/>
        </w:rPr>
        <w:t xml:space="preserve"> directive</w:t>
      </w:r>
      <w:r>
        <w:rPr>
          <w:rFonts w:ascii="Arial" w:hAnsi="Arial" w:cs="Arial"/>
          <w:sz w:val="20"/>
          <w:szCs w:val="20"/>
        </w:rPr>
        <w:t xml:space="preserve">, </w:t>
      </w:r>
      <w:r w:rsidR="00810A80">
        <w:rPr>
          <w:rFonts w:ascii="Arial" w:hAnsi="Arial" w:cs="Arial"/>
          <w:sz w:val="20"/>
          <w:szCs w:val="20"/>
        </w:rPr>
        <w:t xml:space="preserve">Digital Harbor </w:t>
      </w:r>
      <w:r>
        <w:rPr>
          <w:rFonts w:ascii="Arial" w:hAnsi="Arial" w:cs="Arial"/>
          <w:sz w:val="20"/>
          <w:szCs w:val="20"/>
        </w:rPr>
        <w:t xml:space="preserve">respectfully </w:t>
      </w:r>
      <w:r w:rsidR="00810A80">
        <w:rPr>
          <w:rFonts w:ascii="Arial" w:hAnsi="Arial" w:cs="Arial"/>
          <w:sz w:val="20"/>
          <w:szCs w:val="20"/>
        </w:rPr>
        <w:t>request</w:t>
      </w:r>
      <w:r>
        <w:rPr>
          <w:rFonts w:ascii="Arial" w:hAnsi="Arial" w:cs="Arial"/>
          <w:sz w:val="20"/>
          <w:szCs w:val="20"/>
        </w:rPr>
        <w:t>s</w:t>
      </w:r>
      <w:r w:rsidR="00810A80">
        <w:rPr>
          <w:rFonts w:ascii="Arial" w:hAnsi="Arial" w:cs="Arial"/>
          <w:sz w:val="20"/>
          <w:szCs w:val="20"/>
        </w:rPr>
        <w:t xml:space="preserve"> that the following portions of its Proposal </w:t>
      </w:r>
      <w:r w:rsidR="00623C42">
        <w:rPr>
          <w:rFonts w:ascii="Arial" w:hAnsi="Arial" w:cs="Arial"/>
          <w:sz w:val="20"/>
          <w:szCs w:val="20"/>
        </w:rPr>
        <w:t>be kept confidential</w:t>
      </w:r>
      <w:r w:rsidR="00BD33E7">
        <w:rPr>
          <w:rFonts w:ascii="Arial" w:hAnsi="Arial" w:cs="Arial"/>
          <w:sz w:val="20"/>
          <w:szCs w:val="20"/>
        </w:rPr>
        <w:t xml:space="preserve"> and not be made accessible or available for public inspection</w:t>
      </w:r>
      <w:r w:rsidR="00623C42">
        <w:rPr>
          <w:rFonts w:ascii="Arial" w:hAnsi="Arial" w:cs="Arial"/>
          <w:sz w:val="20"/>
          <w:szCs w:val="20"/>
        </w:rPr>
        <w:t xml:space="preserve">: </w:t>
      </w:r>
      <w:r w:rsidR="00623C42" w:rsidRPr="00623C42">
        <w:rPr>
          <w:rFonts w:ascii="Arial" w:hAnsi="Arial" w:cs="Arial"/>
          <w:b/>
          <w:sz w:val="20"/>
          <w:szCs w:val="20"/>
          <w:highlight w:val="yellow"/>
        </w:rPr>
        <w:t>[INSERT SUMMARY OF EACH PORTION AND THE EXACT PAGE NUMBER]</w:t>
      </w:r>
    </w:p>
    <w:p w:rsidR="00810A80" w:rsidRDefault="00810A80" w:rsidP="00D22124">
      <w:pPr>
        <w:jc w:val="both"/>
        <w:rPr>
          <w:rFonts w:ascii="Arial" w:hAnsi="Arial" w:cs="Arial"/>
          <w:sz w:val="20"/>
          <w:szCs w:val="20"/>
        </w:rPr>
      </w:pPr>
    </w:p>
    <w:p w:rsidR="00DC6E15" w:rsidRDefault="00DC6E15" w:rsidP="0072034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Digital Harbor acknowledges that </w:t>
      </w:r>
      <w:r w:rsidR="00316700">
        <w:rPr>
          <w:rFonts w:ascii="Arial" w:hAnsi="Arial" w:cs="Arial"/>
          <w:sz w:val="20"/>
          <w:szCs w:val="20"/>
        </w:rPr>
        <w:t xml:space="preserve">its request for confidential treatment applies </w:t>
      </w:r>
      <w:r w:rsidR="00D22124" w:rsidRPr="00D22124">
        <w:rPr>
          <w:rFonts w:ascii="Arial" w:hAnsi="Arial" w:cs="Arial"/>
          <w:sz w:val="20"/>
          <w:szCs w:val="20"/>
        </w:rPr>
        <w:t xml:space="preserve">only </w:t>
      </w:r>
      <w:r w:rsidR="00316700">
        <w:rPr>
          <w:rFonts w:ascii="Arial" w:hAnsi="Arial" w:cs="Arial"/>
          <w:sz w:val="20"/>
          <w:szCs w:val="20"/>
        </w:rPr>
        <w:t xml:space="preserve">to </w:t>
      </w:r>
      <w:r w:rsidR="00D22124" w:rsidRPr="00D22124">
        <w:rPr>
          <w:rFonts w:ascii="Arial" w:hAnsi="Arial" w:cs="Arial"/>
          <w:sz w:val="20"/>
          <w:szCs w:val="20"/>
        </w:rPr>
        <w:t xml:space="preserve">those very limited and distinct portions </w:t>
      </w:r>
      <w:r w:rsidR="00D22124">
        <w:rPr>
          <w:rFonts w:ascii="Arial" w:hAnsi="Arial" w:cs="Arial"/>
          <w:sz w:val="20"/>
          <w:szCs w:val="20"/>
        </w:rPr>
        <w:t xml:space="preserve">of its Proposal which </w:t>
      </w:r>
      <w:r w:rsidR="00B37023">
        <w:rPr>
          <w:rFonts w:ascii="Arial" w:hAnsi="Arial" w:cs="Arial"/>
          <w:sz w:val="20"/>
          <w:szCs w:val="20"/>
        </w:rPr>
        <w:t xml:space="preserve">have been designated </w:t>
      </w:r>
      <w:r w:rsidR="00D22124">
        <w:rPr>
          <w:rFonts w:ascii="Arial" w:hAnsi="Arial" w:cs="Arial"/>
          <w:sz w:val="20"/>
          <w:szCs w:val="20"/>
        </w:rPr>
        <w:t xml:space="preserve">by Digital Harbor as </w:t>
      </w:r>
      <w:r w:rsidR="00D22124" w:rsidRPr="00D22124">
        <w:rPr>
          <w:rFonts w:ascii="Arial" w:hAnsi="Arial" w:cs="Arial"/>
          <w:sz w:val="20"/>
          <w:szCs w:val="20"/>
        </w:rPr>
        <w:t xml:space="preserve">confidential </w:t>
      </w:r>
      <w:r w:rsidR="00D22124">
        <w:rPr>
          <w:rFonts w:ascii="Arial" w:hAnsi="Arial" w:cs="Arial"/>
          <w:sz w:val="20"/>
          <w:szCs w:val="20"/>
        </w:rPr>
        <w:t>and that any p</w:t>
      </w:r>
      <w:r w:rsidR="00D22124" w:rsidRPr="00D22124">
        <w:rPr>
          <w:rFonts w:ascii="Arial" w:hAnsi="Arial" w:cs="Arial"/>
          <w:sz w:val="20"/>
          <w:szCs w:val="20"/>
        </w:rPr>
        <w:t xml:space="preserve">ricing </w:t>
      </w:r>
      <w:r w:rsidR="00D22124">
        <w:rPr>
          <w:rFonts w:ascii="Arial" w:hAnsi="Arial" w:cs="Arial"/>
          <w:sz w:val="20"/>
          <w:szCs w:val="20"/>
        </w:rPr>
        <w:t xml:space="preserve">information contained in its Proposal </w:t>
      </w:r>
      <w:r w:rsidR="00D22124" w:rsidRPr="00D22124">
        <w:rPr>
          <w:rFonts w:ascii="Arial" w:hAnsi="Arial" w:cs="Arial"/>
          <w:sz w:val="20"/>
          <w:szCs w:val="20"/>
        </w:rPr>
        <w:t>shall not be considered as confidential.</w:t>
      </w:r>
      <w:r w:rsidR="00BD33E7">
        <w:rPr>
          <w:rFonts w:ascii="Arial" w:hAnsi="Arial" w:cs="Arial"/>
          <w:sz w:val="20"/>
          <w:szCs w:val="20"/>
        </w:rPr>
        <w:t xml:space="preserve"> </w:t>
      </w:r>
      <w:r w:rsidR="007D0659">
        <w:rPr>
          <w:rFonts w:ascii="Arial" w:hAnsi="Arial" w:cs="Arial"/>
          <w:sz w:val="20"/>
          <w:szCs w:val="20"/>
        </w:rPr>
        <w:t xml:space="preserve">Digital Harbor </w:t>
      </w:r>
      <w:r w:rsidR="00D22124">
        <w:rPr>
          <w:rFonts w:ascii="Arial" w:hAnsi="Arial" w:cs="Arial"/>
          <w:sz w:val="20"/>
          <w:szCs w:val="20"/>
        </w:rPr>
        <w:t xml:space="preserve">further </w:t>
      </w:r>
      <w:r w:rsidR="007D0659">
        <w:rPr>
          <w:rFonts w:ascii="Arial" w:hAnsi="Arial" w:cs="Arial"/>
          <w:sz w:val="20"/>
          <w:szCs w:val="20"/>
        </w:rPr>
        <w:t xml:space="preserve">agrees and acknowledges that it will be </w:t>
      </w:r>
      <w:r w:rsidR="00752A90" w:rsidRPr="00752A90">
        <w:rPr>
          <w:rFonts w:ascii="Arial" w:hAnsi="Arial" w:cs="Arial"/>
          <w:sz w:val="20"/>
          <w:szCs w:val="20"/>
        </w:rPr>
        <w:t xml:space="preserve">responsible for any and all costs associated with </w:t>
      </w:r>
      <w:r>
        <w:rPr>
          <w:rFonts w:ascii="Arial" w:hAnsi="Arial" w:cs="Arial"/>
          <w:sz w:val="20"/>
          <w:szCs w:val="20"/>
        </w:rPr>
        <w:t xml:space="preserve">defending its request for </w:t>
      </w:r>
      <w:r w:rsidR="00752A90" w:rsidRPr="00752A90">
        <w:rPr>
          <w:rFonts w:ascii="Arial" w:hAnsi="Arial" w:cs="Arial"/>
          <w:sz w:val="20"/>
          <w:szCs w:val="20"/>
        </w:rPr>
        <w:t>the non</w:t>
      </w:r>
      <w:r w:rsidR="00752A90">
        <w:rPr>
          <w:rFonts w:ascii="Arial" w:hAnsi="Arial" w:cs="Arial"/>
          <w:sz w:val="20"/>
          <w:szCs w:val="20"/>
        </w:rPr>
        <w:t>-</w:t>
      </w:r>
      <w:r w:rsidR="00752A90" w:rsidRPr="00752A90">
        <w:rPr>
          <w:rFonts w:ascii="Arial" w:hAnsi="Arial" w:cs="Arial"/>
          <w:sz w:val="20"/>
          <w:szCs w:val="20"/>
        </w:rPr>
        <w:t xml:space="preserve">disclosure of the </w:t>
      </w:r>
      <w:r w:rsidR="00752A90">
        <w:rPr>
          <w:rFonts w:ascii="Arial" w:hAnsi="Arial" w:cs="Arial"/>
          <w:sz w:val="20"/>
          <w:szCs w:val="20"/>
        </w:rPr>
        <w:t>designated portions of its Proposal</w:t>
      </w:r>
      <w:r w:rsidR="009E1A1D">
        <w:rPr>
          <w:rFonts w:ascii="Arial" w:hAnsi="Arial" w:cs="Arial"/>
          <w:sz w:val="20"/>
          <w:szCs w:val="20"/>
        </w:rPr>
        <w:t xml:space="preserve"> and </w:t>
      </w:r>
      <w:r w:rsidR="00D3045C">
        <w:rPr>
          <w:rFonts w:ascii="Arial" w:hAnsi="Arial" w:cs="Arial"/>
          <w:sz w:val="20"/>
          <w:szCs w:val="20"/>
        </w:rPr>
        <w:t xml:space="preserve">is responsible for </w:t>
      </w:r>
      <w:r>
        <w:rPr>
          <w:rFonts w:ascii="Arial" w:hAnsi="Arial" w:cs="Arial"/>
          <w:sz w:val="20"/>
          <w:szCs w:val="20"/>
        </w:rPr>
        <w:t>address</w:t>
      </w:r>
      <w:r w:rsidR="00D3045C">
        <w:rPr>
          <w:rFonts w:ascii="Arial" w:hAnsi="Arial" w:cs="Arial"/>
          <w:sz w:val="20"/>
          <w:szCs w:val="20"/>
        </w:rPr>
        <w:t>ing</w:t>
      </w:r>
      <w:r>
        <w:rPr>
          <w:rFonts w:ascii="Arial" w:hAnsi="Arial" w:cs="Arial"/>
          <w:sz w:val="20"/>
          <w:szCs w:val="20"/>
        </w:rPr>
        <w:t xml:space="preserve"> any </w:t>
      </w:r>
      <w:r w:rsidRPr="00DC6E15">
        <w:rPr>
          <w:rFonts w:ascii="Arial" w:hAnsi="Arial" w:cs="Arial"/>
          <w:sz w:val="20"/>
          <w:szCs w:val="20"/>
        </w:rPr>
        <w:t xml:space="preserve">request for </w:t>
      </w:r>
      <w:r w:rsidR="00BD33E7">
        <w:rPr>
          <w:rFonts w:ascii="Arial" w:hAnsi="Arial" w:cs="Arial"/>
          <w:sz w:val="20"/>
          <w:szCs w:val="20"/>
        </w:rPr>
        <w:t xml:space="preserve">public </w:t>
      </w:r>
      <w:r w:rsidRPr="00DC6E15">
        <w:rPr>
          <w:rFonts w:ascii="Arial" w:hAnsi="Arial" w:cs="Arial"/>
          <w:sz w:val="20"/>
          <w:szCs w:val="20"/>
        </w:rPr>
        <w:t xml:space="preserve">disclosure of </w:t>
      </w:r>
      <w:r w:rsidR="00316700">
        <w:rPr>
          <w:rFonts w:ascii="Arial" w:hAnsi="Arial" w:cs="Arial"/>
          <w:sz w:val="20"/>
          <w:szCs w:val="20"/>
        </w:rPr>
        <w:t xml:space="preserve">any of </w:t>
      </w:r>
      <w:bookmarkStart w:id="0" w:name="_GoBack"/>
      <w:bookmarkEnd w:id="0"/>
      <w:r w:rsidRPr="00DC6E15">
        <w:rPr>
          <w:rFonts w:ascii="Arial" w:hAnsi="Arial" w:cs="Arial"/>
          <w:sz w:val="20"/>
          <w:szCs w:val="20"/>
        </w:rPr>
        <w:t>the information</w:t>
      </w:r>
      <w:r>
        <w:rPr>
          <w:rFonts w:ascii="Arial" w:hAnsi="Arial" w:cs="Arial"/>
          <w:sz w:val="20"/>
          <w:szCs w:val="20"/>
        </w:rPr>
        <w:t xml:space="preserve"> it has designated as confidential</w:t>
      </w:r>
      <w:r w:rsidR="00D3045C">
        <w:rPr>
          <w:rFonts w:ascii="Arial" w:hAnsi="Arial" w:cs="Arial"/>
          <w:sz w:val="20"/>
          <w:szCs w:val="20"/>
        </w:rPr>
        <w:t>.</w:t>
      </w:r>
    </w:p>
    <w:p w:rsidR="00DC6E15" w:rsidRDefault="00DC6E15" w:rsidP="00720344">
      <w:pPr>
        <w:jc w:val="both"/>
        <w:rPr>
          <w:rFonts w:ascii="Arial" w:hAnsi="Arial" w:cs="Arial"/>
          <w:sz w:val="20"/>
          <w:szCs w:val="20"/>
        </w:rPr>
      </w:pPr>
    </w:p>
    <w:p w:rsidR="00720344" w:rsidRDefault="00720344" w:rsidP="0072034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Based on the foregoing, Digital Harbor respectfully requests that the </w:t>
      </w:r>
      <w:r w:rsidR="00856503">
        <w:rPr>
          <w:rFonts w:ascii="Arial" w:hAnsi="Arial" w:cs="Arial"/>
          <w:sz w:val="20"/>
          <w:szCs w:val="20"/>
        </w:rPr>
        <w:t>above-</w:t>
      </w:r>
      <w:r>
        <w:rPr>
          <w:rFonts w:ascii="Arial" w:hAnsi="Arial" w:cs="Arial"/>
          <w:sz w:val="20"/>
          <w:szCs w:val="20"/>
        </w:rPr>
        <w:t>designated portions of its Proposal be treated as confidential and not be made available for public inspection.</w:t>
      </w:r>
    </w:p>
    <w:p w:rsidR="009537B4" w:rsidRDefault="009537B4" w:rsidP="00720344">
      <w:pPr>
        <w:jc w:val="both"/>
        <w:rPr>
          <w:rFonts w:ascii="Arial" w:hAnsi="Arial" w:cs="Arial"/>
          <w:sz w:val="20"/>
          <w:szCs w:val="20"/>
        </w:rPr>
      </w:pPr>
    </w:p>
    <w:p w:rsidR="009537B4" w:rsidRDefault="009537B4" w:rsidP="0072034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Please let me know if you have any questions or need any additional information regarding Digital Harbor’s request that the designated portions of its Proposal be afforded confidential treatment. </w:t>
      </w:r>
    </w:p>
    <w:p w:rsidR="009537B4" w:rsidRDefault="009537B4" w:rsidP="00720344">
      <w:pPr>
        <w:jc w:val="both"/>
        <w:rPr>
          <w:rFonts w:ascii="Arial" w:hAnsi="Arial" w:cs="Arial"/>
          <w:sz w:val="20"/>
          <w:szCs w:val="20"/>
        </w:rPr>
      </w:pPr>
    </w:p>
    <w:p w:rsidR="009537B4" w:rsidRDefault="009537B4" w:rsidP="0072034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Thank you for your consideration in this matter.</w:t>
      </w:r>
    </w:p>
    <w:p w:rsidR="009537B4" w:rsidRDefault="009537B4" w:rsidP="00720344">
      <w:pPr>
        <w:jc w:val="both"/>
        <w:rPr>
          <w:rFonts w:ascii="Arial" w:hAnsi="Arial" w:cs="Arial"/>
          <w:sz w:val="20"/>
          <w:szCs w:val="20"/>
        </w:rPr>
      </w:pPr>
    </w:p>
    <w:p w:rsidR="009537B4" w:rsidRDefault="009537B4" w:rsidP="009537B4">
      <w:pPr>
        <w:ind w:left="5760"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Sincerely,</w:t>
      </w:r>
    </w:p>
    <w:p w:rsidR="009537B4" w:rsidRDefault="009537B4" w:rsidP="00AB0C6F">
      <w:pPr>
        <w:rPr>
          <w:rFonts w:ascii="Arial" w:hAnsi="Arial" w:cs="Arial"/>
          <w:sz w:val="20"/>
          <w:szCs w:val="20"/>
        </w:rPr>
      </w:pPr>
    </w:p>
    <w:p w:rsidR="009537B4" w:rsidRDefault="009537B4" w:rsidP="009537B4">
      <w:pPr>
        <w:ind w:left="5760" w:firstLine="720"/>
        <w:rPr>
          <w:rFonts w:ascii="Arial" w:hAnsi="Arial" w:cs="Arial"/>
          <w:sz w:val="20"/>
          <w:szCs w:val="20"/>
        </w:rPr>
      </w:pPr>
    </w:p>
    <w:p w:rsidR="009537B4" w:rsidRPr="00AB0C6F" w:rsidRDefault="009537B4" w:rsidP="009537B4">
      <w:pPr>
        <w:ind w:left="5760"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Lee Weiner</w:t>
      </w:r>
    </w:p>
    <w:p w:rsidR="00AB0C6F" w:rsidRPr="00AB0C6F" w:rsidRDefault="00AB0C6F" w:rsidP="00AB0C6F">
      <w:pPr>
        <w:rPr>
          <w:rFonts w:ascii="Arial" w:hAnsi="Arial" w:cs="Arial"/>
          <w:sz w:val="20"/>
          <w:szCs w:val="20"/>
        </w:rPr>
      </w:pPr>
    </w:p>
    <w:p w:rsidR="00AB0C6F" w:rsidRPr="00AB0C6F" w:rsidRDefault="00AB0C6F" w:rsidP="00B4474F">
      <w:pPr>
        <w:rPr>
          <w:rFonts w:ascii="Arial" w:hAnsi="Arial" w:cs="Arial"/>
          <w:sz w:val="20"/>
          <w:szCs w:val="20"/>
        </w:rPr>
      </w:pPr>
    </w:p>
    <w:p w:rsidR="00BF6D21" w:rsidRPr="00AB0C6F" w:rsidRDefault="00BF6D21" w:rsidP="00B4474F">
      <w:pPr>
        <w:rPr>
          <w:rFonts w:ascii="Arial" w:hAnsi="Arial" w:cs="Arial"/>
          <w:sz w:val="20"/>
          <w:szCs w:val="20"/>
        </w:rPr>
      </w:pPr>
    </w:p>
    <w:p w:rsidR="00C64BE5" w:rsidRDefault="00EA105D" w:rsidP="00C64BE5">
      <w:pPr>
        <w:jc w:val="both"/>
      </w:pPr>
      <w:r w:rsidRPr="00AB0C6F">
        <w:rPr>
          <w:rFonts w:ascii="Arial" w:hAnsi="Arial" w:cs="Arial"/>
          <w:sz w:val="20"/>
          <w:szCs w:val="20"/>
        </w:rPr>
        <w:br w:type="page"/>
      </w:r>
    </w:p>
    <w:p w:rsidR="00C64BE5" w:rsidRDefault="00C64BE5" w:rsidP="00C64BE5">
      <w:pPr>
        <w:jc w:val="both"/>
      </w:pPr>
    </w:p>
    <w:p w:rsidR="00C23CF3" w:rsidRDefault="00C23CF3" w:rsidP="00C64BE5">
      <w:pPr>
        <w:jc w:val="both"/>
      </w:pPr>
    </w:p>
    <w:p w:rsidR="00C23CF3" w:rsidRDefault="00C23CF3" w:rsidP="00C64BE5">
      <w:pPr>
        <w:jc w:val="both"/>
      </w:pPr>
    </w:p>
    <w:p w:rsidR="00C23CF3" w:rsidRDefault="00C23CF3" w:rsidP="00C64BE5">
      <w:pPr>
        <w:jc w:val="both"/>
      </w:pPr>
    </w:p>
    <w:p w:rsidR="00C23CF3" w:rsidRDefault="00C23CF3" w:rsidP="00C64BE5">
      <w:pPr>
        <w:jc w:val="both"/>
      </w:pPr>
    </w:p>
    <w:p w:rsidR="00635E64" w:rsidRDefault="00635E64" w:rsidP="00B4474F"/>
    <w:p w:rsidR="008E1B49" w:rsidRDefault="008E1B49" w:rsidP="00B4474F"/>
    <w:p w:rsidR="00FF3A4C" w:rsidRDefault="008E1B49" w:rsidP="00B4474F">
      <w:r>
        <w:t xml:space="preserve">    </w:t>
      </w:r>
    </w:p>
    <w:p w:rsidR="00FF3A4C" w:rsidRDefault="00FF3A4C" w:rsidP="00B4474F"/>
    <w:p w:rsidR="00FF3A4C" w:rsidRDefault="00FF3A4C" w:rsidP="00B4474F"/>
    <w:p w:rsidR="00FF3A4C" w:rsidRDefault="00FF3A4C" w:rsidP="00B4474F"/>
    <w:p w:rsidR="00FF3A4C" w:rsidRDefault="00FF3A4C" w:rsidP="00B4474F"/>
    <w:p w:rsidR="0081772B" w:rsidRDefault="0081772B" w:rsidP="00B4474F"/>
    <w:p w:rsidR="0081772B" w:rsidRDefault="0081772B" w:rsidP="00B4474F"/>
    <w:p w:rsidR="0081772B" w:rsidRDefault="0081772B" w:rsidP="00B4474F"/>
    <w:p w:rsidR="0081772B" w:rsidRPr="0081772B" w:rsidRDefault="0081772B" w:rsidP="00B4474F">
      <w:r>
        <w:t xml:space="preserve"> </w:t>
      </w:r>
    </w:p>
    <w:sectPr w:rsidR="0081772B" w:rsidRPr="0081772B"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48C2" w:rsidRDefault="004648C2">
      <w:r>
        <w:separator/>
      </w:r>
    </w:p>
  </w:endnote>
  <w:endnote w:type="continuationSeparator" w:id="0">
    <w:p w:rsidR="004648C2" w:rsidRDefault="00464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7691173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37B4" w:rsidRDefault="009537B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A105D" w:rsidRPr="00BF6D21" w:rsidRDefault="00EA105D" w:rsidP="00BF6D21">
    <w:pPr>
      <w:pStyle w:val="Footer"/>
      <w:jc w:val="center"/>
      <w:rPr>
        <w:rFonts w:ascii="Century Gothic" w:hAnsi="Century Gothic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48C2" w:rsidRDefault="004648C2">
      <w:r>
        <w:separator/>
      </w:r>
    </w:p>
  </w:footnote>
  <w:footnote w:type="continuationSeparator" w:id="0">
    <w:p w:rsidR="004648C2" w:rsidRDefault="004648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A95D7E"/>
    <w:multiLevelType w:val="multilevel"/>
    <w:tmpl w:val="D82C9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45D"/>
    <w:rsid w:val="00043065"/>
    <w:rsid w:val="00044839"/>
    <w:rsid w:val="000A0F62"/>
    <w:rsid w:val="000D58DD"/>
    <w:rsid w:val="001029D1"/>
    <w:rsid w:val="001479B4"/>
    <w:rsid w:val="00155739"/>
    <w:rsid w:val="00187EB8"/>
    <w:rsid w:val="001A1ADC"/>
    <w:rsid w:val="001C7E60"/>
    <w:rsid w:val="00214687"/>
    <w:rsid w:val="00255253"/>
    <w:rsid w:val="00277EBB"/>
    <w:rsid w:val="002842E3"/>
    <w:rsid w:val="003012FC"/>
    <w:rsid w:val="003151DF"/>
    <w:rsid w:val="00316700"/>
    <w:rsid w:val="0038461A"/>
    <w:rsid w:val="003859AD"/>
    <w:rsid w:val="003C21CF"/>
    <w:rsid w:val="003C299F"/>
    <w:rsid w:val="00445CA9"/>
    <w:rsid w:val="00446151"/>
    <w:rsid w:val="004648C2"/>
    <w:rsid w:val="00527438"/>
    <w:rsid w:val="0056611B"/>
    <w:rsid w:val="005835BC"/>
    <w:rsid w:val="005D5221"/>
    <w:rsid w:val="00603B07"/>
    <w:rsid w:val="00623C42"/>
    <w:rsid w:val="00635E64"/>
    <w:rsid w:val="00682A2C"/>
    <w:rsid w:val="006C3754"/>
    <w:rsid w:val="006E0AEB"/>
    <w:rsid w:val="006E651D"/>
    <w:rsid w:val="0071685E"/>
    <w:rsid w:val="00720344"/>
    <w:rsid w:val="00737E50"/>
    <w:rsid w:val="00752A90"/>
    <w:rsid w:val="00794E0E"/>
    <w:rsid w:val="007D0659"/>
    <w:rsid w:val="007D2D9A"/>
    <w:rsid w:val="007D3870"/>
    <w:rsid w:val="00810A80"/>
    <w:rsid w:val="0081772B"/>
    <w:rsid w:val="00821C60"/>
    <w:rsid w:val="00840D50"/>
    <w:rsid w:val="00856503"/>
    <w:rsid w:val="00867114"/>
    <w:rsid w:val="00875AF0"/>
    <w:rsid w:val="008E0965"/>
    <w:rsid w:val="008E1B49"/>
    <w:rsid w:val="00911925"/>
    <w:rsid w:val="00924D69"/>
    <w:rsid w:val="009264FE"/>
    <w:rsid w:val="009537B4"/>
    <w:rsid w:val="009858ED"/>
    <w:rsid w:val="0099543F"/>
    <w:rsid w:val="009A3FD9"/>
    <w:rsid w:val="009E1A1D"/>
    <w:rsid w:val="00A20E54"/>
    <w:rsid w:val="00A27980"/>
    <w:rsid w:val="00A34AC0"/>
    <w:rsid w:val="00A35344"/>
    <w:rsid w:val="00A807A3"/>
    <w:rsid w:val="00AB0C6F"/>
    <w:rsid w:val="00AC35F1"/>
    <w:rsid w:val="00AE045D"/>
    <w:rsid w:val="00AE7076"/>
    <w:rsid w:val="00B05162"/>
    <w:rsid w:val="00B1187D"/>
    <w:rsid w:val="00B37023"/>
    <w:rsid w:val="00B41825"/>
    <w:rsid w:val="00B4474F"/>
    <w:rsid w:val="00B507DB"/>
    <w:rsid w:val="00B55897"/>
    <w:rsid w:val="00B87CF0"/>
    <w:rsid w:val="00BB53AA"/>
    <w:rsid w:val="00BD03A4"/>
    <w:rsid w:val="00BD33E7"/>
    <w:rsid w:val="00BE7AD2"/>
    <w:rsid w:val="00BF6D21"/>
    <w:rsid w:val="00C23CF3"/>
    <w:rsid w:val="00C64BE5"/>
    <w:rsid w:val="00C75DB3"/>
    <w:rsid w:val="00C84F17"/>
    <w:rsid w:val="00C979E7"/>
    <w:rsid w:val="00CA0936"/>
    <w:rsid w:val="00CA13E7"/>
    <w:rsid w:val="00CC6CEE"/>
    <w:rsid w:val="00CF099E"/>
    <w:rsid w:val="00D22124"/>
    <w:rsid w:val="00D3045C"/>
    <w:rsid w:val="00D340FB"/>
    <w:rsid w:val="00D51712"/>
    <w:rsid w:val="00D81C93"/>
    <w:rsid w:val="00D914F2"/>
    <w:rsid w:val="00D927FC"/>
    <w:rsid w:val="00DA3912"/>
    <w:rsid w:val="00DC4C18"/>
    <w:rsid w:val="00DC6E15"/>
    <w:rsid w:val="00E578FA"/>
    <w:rsid w:val="00E75E0A"/>
    <w:rsid w:val="00EA105D"/>
    <w:rsid w:val="00EB2589"/>
    <w:rsid w:val="00EE0AEE"/>
    <w:rsid w:val="00EE62DE"/>
    <w:rsid w:val="00F11630"/>
    <w:rsid w:val="00F5555A"/>
    <w:rsid w:val="00F66297"/>
    <w:rsid w:val="00FC6446"/>
    <w:rsid w:val="00FC6ECA"/>
    <w:rsid w:val="00FF3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06E919D0"/>
  <w15:chartTrackingRefBased/>
  <w15:docId w15:val="{D85C5774-6C4A-4272-ABD7-80591CA18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4474F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B4474F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B4474F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4474F"/>
    <w:rPr>
      <w:b/>
      <w:bCs/>
    </w:rPr>
  </w:style>
  <w:style w:type="paragraph" w:styleId="BalloonText">
    <w:name w:val="Balloon Text"/>
    <w:basedOn w:val="Normal"/>
    <w:semiHidden/>
    <w:rsid w:val="00C979E7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BF6D2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6D2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41825"/>
  </w:style>
  <w:style w:type="paragraph" w:styleId="NormalWeb">
    <w:name w:val="Normal (Web)"/>
    <w:basedOn w:val="Normal"/>
    <w:rsid w:val="00255253"/>
  </w:style>
  <w:style w:type="character" w:customStyle="1" w:styleId="FooterChar">
    <w:name w:val="Footer Char"/>
    <w:basedOn w:val="DefaultParagraphFont"/>
    <w:link w:val="Footer"/>
    <w:uiPriority w:val="99"/>
    <w:rsid w:val="009537B4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7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NELSON BLITZ</vt:lpstr>
    </vt:vector>
  </TitlesOfParts>
  <Company>headstrong</Company>
  <LinksUpToDate>false</LinksUpToDate>
  <CharactersWithSpaces>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NELSON BLITZ</dc:title>
  <dc:subject/>
  <dc:creator>NBLITZ</dc:creator>
  <cp:keywords/>
  <dc:description/>
  <cp:lastModifiedBy>Lee Weiner</cp:lastModifiedBy>
  <cp:revision>59</cp:revision>
  <cp:lastPrinted>2005-02-28T22:02:00Z</cp:lastPrinted>
  <dcterms:created xsi:type="dcterms:W3CDTF">2018-03-14T16:02:00Z</dcterms:created>
  <dcterms:modified xsi:type="dcterms:W3CDTF">2018-03-14T20:27:00Z</dcterms:modified>
</cp:coreProperties>
</file>